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67D49D6">
      <w:pPr>
        <w:pStyle w:val="2"/>
        <w:widowControl/>
        <w:shd w:val="clear" w:color="auto" w:fill="FFFFFF"/>
        <w:spacing w:beforeAutospacing="0" w:afterAutospacing="0"/>
        <w:jc w:val="center"/>
        <w:rPr>
          <w:rFonts w:ascii="微软雅黑" w:hAnsi="微软雅黑" w:eastAsia="微软雅黑" w:cs="微软雅黑"/>
          <w:shd w:val="clear" w:color="auto" w:fill="FFFFFF"/>
        </w:rPr>
      </w:pPr>
      <w:r>
        <w:rPr>
          <w:rFonts w:ascii="微软雅黑" w:hAnsi="微软雅黑" w:eastAsia="微软雅黑" w:cs="微软雅黑"/>
          <w:shd w:val="clear" w:color="auto" w:fill="FFFFFF"/>
        </w:rPr>
        <w:t>抢购公告</w:t>
      </w:r>
    </w:p>
    <w:p w14:paraId="34F56490">
      <w:pPr>
        <w:pStyle w:val="2"/>
        <w:widowControl/>
        <w:shd w:val="clear" w:color="auto" w:fill="FFFFFF"/>
        <w:spacing w:beforeAutospacing="0" w:afterAutospacing="0"/>
        <w:jc w:val="center"/>
        <w:rPr>
          <w:rFonts w:ascii="仿宋" w:hAnsi="仿宋" w:eastAsia="仿宋" w:cs="仿宋"/>
          <w:sz w:val="28"/>
          <w:szCs w:val="28"/>
        </w:rPr>
      </w:pPr>
      <w:r>
        <w:rPr>
          <w:rFonts w:ascii="微软雅黑" w:hAnsi="微软雅黑" w:eastAsia="微软雅黑" w:cs="微软雅黑"/>
          <w:sz w:val="28"/>
          <w:szCs w:val="28"/>
          <w:shd w:val="clear" w:color="auto" w:fill="FFFFFF"/>
        </w:rPr>
        <w:t>（竞拍作业号）</w:t>
      </w:r>
      <w:r>
        <w:rPr>
          <w:rFonts w:hint="eastAsia" w:ascii="微软雅黑" w:hAnsi="微软雅黑" w:eastAsia="微软雅黑" w:cs="微软雅黑"/>
          <w:sz w:val="28"/>
          <w:szCs w:val="28"/>
          <w:shd w:val="clear" w:color="auto" w:fill="FFFFFF"/>
          <w:lang w:val="en-US" w:eastAsia="zh-CN"/>
        </w:rPr>
        <w:t>副产品</w:t>
      </w:r>
      <w:r>
        <w:rPr>
          <w:rFonts w:ascii="微软雅黑" w:hAnsi="微软雅黑" w:eastAsia="微软雅黑" w:cs="微软雅黑"/>
          <w:sz w:val="28"/>
          <w:szCs w:val="28"/>
          <w:shd w:val="clear" w:color="auto" w:fill="FFFFFF"/>
        </w:rPr>
        <w:t>资源</w:t>
      </w:r>
    </w:p>
    <w:p w14:paraId="0D5A6C2A">
      <w:pPr>
        <w:pStyle w:val="15"/>
        <w:ind w:firstLine="0" w:firstLineChars="0"/>
        <w:rPr>
          <w:rFonts w:hint="eastAsia" w:ascii="新宋体" w:hAnsi="新宋体" w:eastAsia="新宋体" w:cstheme="minorEastAsia"/>
          <w:sz w:val="24"/>
          <w:szCs w:val="24"/>
          <w:shd w:val="clear" w:color="auto" w:fill="FFFFFF"/>
        </w:rPr>
      </w:pPr>
      <w:r>
        <w:rPr>
          <w:rFonts w:hint="eastAsia" w:ascii="新宋体" w:hAnsi="新宋体" w:eastAsia="新宋体"/>
          <w:b/>
          <w:bCs/>
          <w:spacing w:val="-4"/>
          <w:sz w:val="24"/>
          <w:szCs w:val="24"/>
        </w:rPr>
        <w:t>抢购</w:t>
      </w:r>
      <w:r>
        <w:rPr>
          <w:rFonts w:ascii="新宋体" w:hAnsi="新宋体" w:eastAsia="新宋体"/>
          <w:b/>
          <w:bCs/>
          <w:spacing w:val="-4"/>
          <w:sz w:val="24"/>
          <w:szCs w:val="24"/>
        </w:rPr>
        <w:t>物资信息</w:t>
      </w:r>
      <w:r>
        <w:rPr>
          <w:rFonts w:hint="eastAsia" w:ascii="新宋体" w:hAnsi="新宋体" w:eastAsia="新宋体" w:cstheme="minorEastAsia"/>
          <w:sz w:val="24"/>
          <w:szCs w:val="24"/>
          <w:shd w:val="clear" w:color="auto" w:fill="FFFFFF"/>
        </w:rPr>
        <w:t>：</w:t>
      </w:r>
    </w:p>
    <w:tbl>
      <w:tblPr>
        <w:tblStyle w:val="9"/>
        <w:tblW w:w="4666" w:type="pc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97"/>
        <w:gridCol w:w="1107"/>
        <w:gridCol w:w="1620"/>
        <w:gridCol w:w="1601"/>
        <w:gridCol w:w="1502"/>
        <w:gridCol w:w="766"/>
        <w:gridCol w:w="2011"/>
      </w:tblGrid>
      <w:tr w14:paraId="771367A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3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98C6AA3">
            <w:pPr>
              <w:widowControl/>
              <w:jc w:val="center"/>
              <w:textAlignment w:val="center"/>
              <w:rPr>
                <w:rFonts w:hint="eastAsia" w:ascii="新宋体" w:hAnsi="新宋体" w:eastAsia="新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/>
                <w:bCs/>
                <w:color w:val="000000"/>
                <w:sz w:val="24"/>
                <w:szCs w:val="24"/>
                <w:lang w:val="en-US" w:bidi="ar"/>
              </w:rPr>
              <w:t>序号</w:t>
            </w:r>
          </w:p>
        </w:tc>
        <w:tc>
          <w:tcPr>
            <w:tcW w:w="5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0B70E01">
            <w:pPr>
              <w:widowControl/>
              <w:jc w:val="center"/>
              <w:textAlignment w:val="center"/>
              <w:rPr>
                <w:rFonts w:hint="eastAsia" w:ascii="新宋体" w:hAnsi="新宋体" w:eastAsia="新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/>
                <w:bCs/>
                <w:color w:val="000000"/>
                <w:sz w:val="24"/>
                <w:szCs w:val="24"/>
                <w:lang w:val="en-US" w:bidi="ar"/>
              </w:rPr>
              <w:t>日期</w:t>
            </w:r>
          </w:p>
        </w:tc>
        <w:tc>
          <w:tcPr>
            <w:tcW w:w="87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6AE5DDA">
            <w:pPr>
              <w:widowControl/>
              <w:jc w:val="center"/>
              <w:textAlignment w:val="center"/>
              <w:rPr>
                <w:rFonts w:hint="eastAsia" w:ascii="新宋体" w:hAnsi="新宋体" w:eastAsia="新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/>
                <w:bCs/>
                <w:color w:val="000000"/>
                <w:sz w:val="24"/>
                <w:szCs w:val="24"/>
                <w:lang w:val="en-US" w:bidi="ar"/>
              </w:rPr>
              <w:t>抢购时间</w:t>
            </w:r>
          </w:p>
        </w:tc>
        <w:tc>
          <w:tcPr>
            <w:tcW w:w="86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1F280F1">
            <w:pPr>
              <w:widowControl/>
              <w:jc w:val="center"/>
              <w:textAlignment w:val="center"/>
              <w:rPr>
                <w:rFonts w:hint="eastAsia" w:ascii="新宋体" w:hAnsi="新宋体" w:eastAsia="新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/>
                <w:bCs/>
                <w:color w:val="000000"/>
                <w:sz w:val="24"/>
                <w:szCs w:val="24"/>
                <w:lang w:val="en-US" w:bidi="ar"/>
              </w:rPr>
              <w:t>品名</w:t>
            </w:r>
          </w:p>
        </w:tc>
        <w:tc>
          <w:tcPr>
            <w:tcW w:w="80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808D18E">
            <w:pPr>
              <w:widowControl/>
              <w:jc w:val="center"/>
              <w:textAlignment w:val="center"/>
              <w:rPr>
                <w:rFonts w:hint="eastAsia" w:ascii="新宋体" w:hAnsi="新宋体" w:eastAsia="新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/>
                <w:bCs/>
                <w:color w:val="000000"/>
                <w:sz w:val="24"/>
                <w:szCs w:val="24"/>
                <w:lang w:val="en-US" w:bidi="ar"/>
              </w:rPr>
              <w:t>重量/数量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D2A2679">
            <w:pPr>
              <w:widowControl/>
              <w:jc w:val="center"/>
              <w:textAlignment w:val="center"/>
              <w:rPr>
                <w:rFonts w:hint="eastAsia" w:ascii="新宋体" w:hAnsi="新宋体" w:eastAsia="新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/>
                <w:bCs/>
                <w:color w:val="000000"/>
                <w:sz w:val="24"/>
                <w:szCs w:val="24"/>
                <w:lang w:val="en-US" w:bidi="ar"/>
              </w:rPr>
              <w:t>单位</w:t>
            </w:r>
          </w:p>
        </w:tc>
        <w:tc>
          <w:tcPr>
            <w:tcW w:w="108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F664A09">
            <w:pPr>
              <w:widowControl/>
              <w:jc w:val="center"/>
              <w:textAlignment w:val="center"/>
              <w:rPr>
                <w:rFonts w:hint="eastAsia" w:ascii="新宋体" w:hAnsi="新宋体" w:eastAsia="新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/>
                <w:bCs/>
                <w:color w:val="000000"/>
                <w:sz w:val="24"/>
                <w:szCs w:val="24"/>
                <w:lang w:val="en-US" w:bidi="ar"/>
              </w:rPr>
              <w:t>提货周期</w:t>
            </w:r>
          </w:p>
        </w:tc>
      </w:tr>
      <w:tr w14:paraId="154540C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2" w:hRule="atLeast"/>
        </w:trPr>
        <w:tc>
          <w:tcPr>
            <w:tcW w:w="3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77EC4B5">
            <w:pPr>
              <w:widowControl/>
              <w:jc w:val="center"/>
              <w:textAlignment w:val="center"/>
              <w:rPr>
                <w:rFonts w:hint="eastAsia" w:ascii="新宋体" w:hAnsi="新宋体" w:eastAsia="新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/>
                <w:bCs/>
                <w:color w:val="000000"/>
                <w:sz w:val="24"/>
                <w:szCs w:val="24"/>
                <w:lang w:val="en-US" w:bidi="ar"/>
              </w:rPr>
              <w:t>1</w:t>
            </w:r>
          </w:p>
        </w:tc>
        <w:tc>
          <w:tcPr>
            <w:tcW w:w="5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71809E64">
            <w:pPr>
              <w:widowControl/>
              <w:jc w:val="center"/>
              <w:textAlignment w:val="center"/>
              <w:rPr>
                <w:rFonts w:hint="default" w:ascii="新宋体" w:hAnsi="新宋体" w:eastAsia="新宋体"/>
                <w:b/>
                <w:bCs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/>
                <w:bCs/>
                <w:color w:val="000000"/>
                <w:sz w:val="24"/>
                <w:szCs w:val="24"/>
                <w:lang w:val="en-US" w:eastAsia="zh-CN"/>
              </w:rPr>
              <w:t>6月10日</w:t>
            </w:r>
          </w:p>
        </w:tc>
        <w:tc>
          <w:tcPr>
            <w:tcW w:w="87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531EE968">
            <w:pPr>
              <w:widowControl/>
              <w:jc w:val="center"/>
              <w:textAlignment w:val="center"/>
              <w:rPr>
                <w:rFonts w:hint="default" w:ascii="新宋体" w:hAnsi="新宋体" w:eastAsia="新宋体"/>
                <w:b/>
                <w:bCs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/>
                <w:bCs/>
                <w:color w:val="000000"/>
                <w:sz w:val="24"/>
                <w:szCs w:val="24"/>
                <w:lang w:val="en-US" w:eastAsia="zh-CN"/>
              </w:rPr>
              <w:t>16:00-16：30</w:t>
            </w:r>
          </w:p>
        </w:tc>
        <w:tc>
          <w:tcPr>
            <w:tcW w:w="86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3AA481F">
            <w:pPr>
              <w:widowControl/>
              <w:jc w:val="center"/>
              <w:textAlignment w:val="center"/>
              <w:rPr>
                <w:rFonts w:hint="default" w:ascii="新宋体" w:hAnsi="新宋体" w:eastAsia="新宋体"/>
                <w:b/>
                <w:bCs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/>
                <w:bCs/>
                <w:color w:val="000000"/>
                <w:sz w:val="24"/>
                <w:szCs w:val="24"/>
                <w:lang w:val="en-US" w:eastAsia="zh-CN"/>
              </w:rPr>
              <w:t>二级锌渣</w:t>
            </w:r>
          </w:p>
        </w:tc>
        <w:tc>
          <w:tcPr>
            <w:tcW w:w="80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17BC65E4">
            <w:pPr>
              <w:widowControl/>
              <w:jc w:val="center"/>
              <w:textAlignment w:val="center"/>
              <w:rPr>
                <w:rFonts w:hint="default" w:ascii="新宋体" w:hAnsi="新宋体" w:eastAsia="新宋体"/>
                <w:b/>
                <w:bCs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/>
                <w:bCs/>
                <w:color w:val="000000"/>
                <w:sz w:val="24"/>
                <w:szCs w:val="24"/>
                <w:lang w:val="en-US" w:eastAsia="zh-CN"/>
              </w:rPr>
              <w:t>70</w:t>
            </w:r>
            <w:bookmarkStart w:id="0" w:name="_GoBack"/>
            <w:bookmarkEnd w:id="0"/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22FE7AC5">
            <w:pPr>
              <w:widowControl/>
              <w:jc w:val="center"/>
              <w:textAlignment w:val="center"/>
              <w:rPr>
                <w:rFonts w:hint="eastAsia" w:ascii="新宋体" w:hAnsi="新宋体" w:eastAsia="新宋体" w:cs="黑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ascii="新宋体" w:hAnsi="新宋体" w:eastAsia="新宋体" w:cs="黑体"/>
                <w:b/>
                <w:bCs/>
                <w:color w:val="000000"/>
                <w:sz w:val="24"/>
                <w:szCs w:val="24"/>
                <w:lang w:val="en-US" w:bidi="ar"/>
              </w:rPr>
              <w:t>吨</w:t>
            </w:r>
          </w:p>
        </w:tc>
        <w:tc>
          <w:tcPr>
            <w:tcW w:w="108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B956724">
            <w:pPr>
              <w:widowControl/>
              <w:jc w:val="center"/>
              <w:textAlignment w:val="center"/>
              <w:rPr>
                <w:rFonts w:hint="eastAsia" w:ascii="新宋体" w:hAnsi="新宋体" w:eastAsia="新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/>
                <w:bCs/>
                <w:color w:val="000000"/>
                <w:sz w:val="24"/>
                <w:szCs w:val="24"/>
                <w:lang w:val="en-US" w:bidi="ar"/>
              </w:rPr>
              <w:t>现货≤</w:t>
            </w:r>
            <w:r>
              <w:rPr>
                <w:rFonts w:hint="eastAsia" w:ascii="新宋体" w:hAnsi="新宋体" w:eastAsia="新宋体"/>
                <w:b/>
                <w:bCs/>
                <w:color w:val="000000"/>
                <w:sz w:val="24"/>
                <w:szCs w:val="24"/>
                <w:lang w:val="en-US" w:eastAsia="zh-CN" w:bidi="ar"/>
              </w:rPr>
              <w:t>7</w:t>
            </w:r>
            <w:r>
              <w:rPr>
                <w:rFonts w:hint="eastAsia" w:ascii="新宋体" w:hAnsi="新宋体" w:eastAsia="新宋体"/>
                <w:b/>
                <w:bCs/>
                <w:color w:val="000000"/>
                <w:sz w:val="24"/>
                <w:szCs w:val="24"/>
                <w:lang w:val="en-US" w:bidi="ar"/>
              </w:rPr>
              <w:t>天</w:t>
            </w:r>
          </w:p>
        </w:tc>
      </w:tr>
      <w:tr w14:paraId="3A4F9A5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3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72930A7">
            <w:pPr>
              <w:widowControl/>
              <w:jc w:val="center"/>
              <w:textAlignment w:val="center"/>
              <w:rPr>
                <w:rFonts w:hint="eastAsia" w:ascii="新宋体" w:hAnsi="新宋体" w:eastAsia="新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/>
                <w:bCs/>
                <w:color w:val="000000"/>
                <w:sz w:val="24"/>
                <w:szCs w:val="24"/>
                <w:lang w:val="en-US" w:bidi="ar"/>
              </w:rPr>
              <w:t>2</w:t>
            </w:r>
          </w:p>
        </w:tc>
        <w:tc>
          <w:tcPr>
            <w:tcW w:w="11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4347BB89">
            <w:pPr>
              <w:widowControl/>
              <w:jc w:val="center"/>
              <w:textAlignment w:val="center"/>
              <w:rPr>
                <w:rFonts w:hint="eastAsia" w:ascii="新宋体" w:hAnsi="新宋体" w:eastAsia="新宋体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1BF3972D">
            <w:pPr>
              <w:widowControl/>
              <w:jc w:val="center"/>
              <w:textAlignment w:val="center"/>
              <w:rPr>
                <w:rFonts w:hint="default" w:ascii="新宋体" w:hAnsi="新宋体" w:eastAsia="新宋体"/>
                <w:b/>
                <w:bCs/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86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C85C1B1">
            <w:pPr>
              <w:widowControl/>
              <w:jc w:val="center"/>
              <w:textAlignment w:val="center"/>
              <w:rPr>
                <w:rFonts w:hint="eastAsia" w:ascii="新宋体" w:hAnsi="新宋体" w:eastAsia="新宋体"/>
                <w:b/>
                <w:bCs/>
                <w:color w:val="000000"/>
                <w:sz w:val="24"/>
                <w:szCs w:val="24"/>
                <w:lang w:val="en-US" w:eastAsia="zh-CN"/>
              </w:rPr>
            </w:pPr>
          </w:p>
        </w:tc>
        <w:tc>
          <w:tcPr>
            <w:tcW w:w="80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1A931BD1">
            <w:pPr>
              <w:widowControl/>
              <w:jc w:val="center"/>
              <w:textAlignment w:val="center"/>
              <w:rPr>
                <w:rFonts w:hint="default" w:ascii="新宋体" w:hAnsi="新宋体" w:eastAsia="新宋体"/>
                <w:b/>
                <w:bCs/>
                <w:color w:val="000000"/>
                <w:sz w:val="24"/>
                <w:szCs w:val="24"/>
                <w:lang w:val="en-US" w:eastAsia="zh-CN"/>
              </w:rPr>
            </w:pP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338D4D67">
            <w:pPr>
              <w:widowControl/>
              <w:jc w:val="center"/>
              <w:textAlignment w:val="center"/>
              <w:rPr>
                <w:rFonts w:hint="eastAsia" w:ascii="新宋体" w:hAnsi="新宋体" w:eastAsia="新宋体" w:cs="黑体"/>
                <w:b/>
                <w:bCs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 w:cs="黑体"/>
                <w:b/>
                <w:bCs/>
                <w:color w:val="000000"/>
                <w:sz w:val="24"/>
                <w:szCs w:val="24"/>
                <w:lang w:val="en-US" w:eastAsia="zh-CN"/>
              </w:rPr>
              <w:t>吨</w:t>
            </w:r>
          </w:p>
        </w:tc>
        <w:tc>
          <w:tcPr>
            <w:tcW w:w="108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</w:tcPr>
          <w:p w14:paraId="67AD4E9F">
            <w:pPr>
              <w:widowControl/>
              <w:jc w:val="center"/>
              <w:textAlignment w:val="center"/>
              <w:rPr>
                <w:rFonts w:hint="eastAsia" w:ascii="新宋体" w:hAnsi="新宋体" w:eastAsia="新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/>
                <w:bCs/>
                <w:color w:val="000000"/>
                <w:sz w:val="24"/>
                <w:szCs w:val="24"/>
                <w:lang w:val="en-US" w:bidi="ar"/>
              </w:rPr>
              <w:t>现货≤</w:t>
            </w:r>
            <w:r>
              <w:rPr>
                <w:rFonts w:hint="eastAsia" w:ascii="新宋体" w:hAnsi="新宋体" w:eastAsia="新宋体"/>
                <w:b/>
                <w:bCs/>
                <w:color w:val="000000"/>
                <w:sz w:val="24"/>
                <w:szCs w:val="24"/>
                <w:lang w:val="en-US" w:eastAsia="zh-CN" w:bidi="ar"/>
              </w:rPr>
              <w:t>7</w:t>
            </w:r>
            <w:r>
              <w:rPr>
                <w:rFonts w:hint="eastAsia" w:ascii="新宋体" w:hAnsi="新宋体" w:eastAsia="新宋体"/>
                <w:b/>
                <w:bCs/>
                <w:color w:val="000000"/>
                <w:sz w:val="24"/>
                <w:szCs w:val="24"/>
                <w:lang w:val="en-US" w:bidi="ar"/>
              </w:rPr>
              <w:t>天</w:t>
            </w:r>
          </w:p>
        </w:tc>
      </w:tr>
      <w:tr w14:paraId="6B2B625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3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7B8D60A">
            <w:pPr>
              <w:widowControl/>
              <w:jc w:val="center"/>
              <w:textAlignment w:val="center"/>
              <w:rPr>
                <w:rFonts w:hint="eastAsia" w:ascii="新宋体" w:hAnsi="新宋体" w:eastAsia="新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/>
                <w:bCs/>
                <w:color w:val="000000"/>
                <w:sz w:val="24"/>
                <w:szCs w:val="24"/>
                <w:lang w:val="en-US" w:bidi="ar"/>
              </w:rPr>
              <w:t>3</w:t>
            </w:r>
          </w:p>
        </w:tc>
        <w:tc>
          <w:tcPr>
            <w:tcW w:w="11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7881A74B">
            <w:pPr>
              <w:widowControl/>
              <w:jc w:val="center"/>
              <w:textAlignment w:val="center"/>
              <w:rPr>
                <w:rFonts w:hint="eastAsia" w:ascii="新宋体" w:hAnsi="新宋体" w:eastAsia="新宋体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6739E2F6">
            <w:pPr>
              <w:widowControl/>
              <w:jc w:val="center"/>
              <w:textAlignment w:val="center"/>
              <w:rPr>
                <w:rFonts w:hint="eastAsia" w:ascii="新宋体" w:hAnsi="新宋体" w:eastAsia="新宋体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860" w:type="pct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FFFFFF"/>
            <w:vAlign w:val="center"/>
          </w:tcPr>
          <w:p w14:paraId="20F3FB89">
            <w:pPr>
              <w:widowControl/>
              <w:jc w:val="center"/>
              <w:textAlignment w:val="center"/>
              <w:rPr>
                <w:rFonts w:hint="eastAsia" w:ascii="新宋体" w:hAnsi="新宋体" w:eastAsia="新宋体"/>
                <w:b/>
                <w:bCs/>
                <w:color w:val="000000"/>
                <w:sz w:val="24"/>
                <w:szCs w:val="24"/>
                <w:lang w:val="en-US" w:eastAsia="zh-CN"/>
              </w:rPr>
            </w:pPr>
          </w:p>
        </w:tc>
        <w:tc>
          <w:tcPr>
            <w:tcW w:w="807" w:type="pct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FFFFFF"/>
            <w:vAlign w:val="center"/>
          </w:tcPr>
          <w:p w14:paraId="0EB3C509">
            <w:pPr>
              <w:widowControl/>
              <w:jc w:val="center"/>
              <w:textAlignment w:val="center"/>
              <w:rPr>
                <w:rFonts w:hint="default" w:ascii="新宋体" w:hAnsi="新宋体" w:eastAsia="新宋体"/>
                <w:b/>
                <w:bCs/>
                <w:color w:val="000000"/>
                <w:sz w:val="24"/>
                <w:szCs w:val="24"/>
                <w:lang w:val="en-US" w:eastAsia="zh-CN"/>
              </w:rPr>
            </w:pP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3FD8619D">
            <w:pPr>
              <w:widowControl/>
              <w:jc w:val="center"/>
              <w:textAlignment w:val="center"/>
              <w:rPr>
                <w:rFonts w:hint="eastAsia" w:ascii="新宋体" w:hAnsi="新宋体" w:eastAsia="新宋体" w:cs="黑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ascii="新宋体" w:hAnsi="新宋体" w:eastAsia="新宋体" w:cs="黑体"/>
                <w:b/>
                <w:bCs/>
                <w:color w:val="000000"/>
                <w:sz w:val="24"/>
                <w:szCs w:val="24"/>
                <w:lang w:val="en-US" w:bidi="ar"/>
              </w:rPr>
              <w:t>吨</w:t>
            </w:r>
          </w:p>
        </w:tc>
        <w:tc>
          <w:tcPr>
            <w:tcW w:w="108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</w:tcPr>
          <w:p w14:paraId="3238C3B7">
            <w:pPr>
              <w:widowControl/>
              <w:jc w:val="center"/>
              <w:textAlignment w:val="center"/>
              <w:rPr>
                <w:rFonts w:hint="eastAsia" w:ascii="新宋体" w:hAnsi="新宋体" w:eastAsia="新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/>
                <w:bCs/>
                <w:color w:val="000000"/>
                <w:sz w:val="24"/>
                <w:szCs w:val="24"/>
                <w:lang w:val="en-US" w:bidi="ar"/>
              </w:rPr>
              <w:t>现货≤</w:t>
            </w:r>
            <w:r>
              <w:rPr>
                <w:rFonts w:hint="eastAsia" w:ascii="新宋体" w:hAnsi="新宋体" w:eastAsia="新宋体"/>
                <w:b/>
                <w:bCs/>
                <w:color w:val="000000"/>
                <w:sz w:val="24"/>
                <w:szCs w:val="24"/>
                <w:lang w:val="en-US" w:eastAsia="zh-CN" w:bidi="ar"/>
              </w:rPr>
              <w:t>7</w:t>
            </w:r>
            <w:r>
              <w:rPr>
                <w:rFonts w:hint="eastAsia" w:ascii="新宋体" w:hAnsi="新宋体" w:eastAsia="新宋体"/>
                <w:b/>
                <w:bCs/>
                <w:color w:val="000000"/>
                <w:sz w:val="24"/>
                <w:szCs w:val="24"/>
                <w:lang w:val="en-US" w:bidi="ar"/>
              </w:rPr>
              <w:t>天</w:t>
            </w:r>
          </w:p>
        </w:tc>
      </w:tr>
      <w:tr w14:paraId="220DEA3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3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E6A5B0F">
            <w:pPr>
              <w:widowControl/>
              <w:jc w:val="center"/>
              <w:textAlignment w:val="center"/>
              <w:rPr>
                <w:rFonts w:hint="eastAsia" w:ascii="新宋体" w:hAnsi="新宋体" w:eastAsia="新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/>
                <w:bCs/>
                <w:color w:val="000000"/>
                <w:sz w:val="24"/>
                <w:szCs w:val="24"/>
                <w:lang w:val="en-US" w:bidi="ar"/>
              </w:rPr>
              <w:t>4</w:t>
            </w:r>
          </w:p>
        </w:tc>
        <w:tc>
          <w:tcPr>
            <w:tcW w:w="5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346E3890">
            <w:pPr>
              <w:widowControl/>
              <w:jc w:val="center"/>
              <w:textAlignment w:val="center"/>
              <w:rPr>
                <w:rFonts w:hint="eastAsia" w:ascii="新宋体" w:hAnsi="新宋体" w:eastAsia="新宋体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87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7148184F">
            <w:pPr>
              <w:widowControl/>
              <w:jc w:val="center"/>
              <w:textAlignment w:val="center"/>
              <w:rPr>
                <w:rFonts w:hint="eastAsia" w:ascii="新宋体" w:hAnsi="新宋体" w:eastAsia="新宋体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86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9FED40D">
            <w:pPr>
              <w:widowControl/>
              <w:jc w:val="center"/>
              <w:textAlignment w:val="center"/>
              <w:rPr>
                <w:rFonts w:hint="eastAsia" w:ascii="新宋体" w:hAnsi="新宋体" w:eastAsia="新宋体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80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EA00D5A">
            <w:pPr>
              <w:widowControl/>
              <w:jc w:val="center"/>
              <w:textAlignment w:val="center"/>
              <w:rPr>
                <w:rFonts w:hint="eastAsia" w:ascii="新宋体" w:hAnsi="新宋体" w:eastAsia="新宋体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46F101B1">
            <w:pPr>
              <w:widowControl/>
              <w:jc w:val="center"/>
              <w:textAlignment w:val="center"/>
              <w:rPr>
                <w:rFonts w:hint="eastAsia" w:ascii="新宋体" w:hAnsi="新宋体" w:eastAsia="新宋体" w:cs="黑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ascii="新宋体" w:hAnsi="新宋体" w:eastAsia="新宋体" w:cs="黑体"/>
                <w:b/>
                <w:bCs/>
                <w:color w:val="000000"/>
                <w:sz w:val="24"/>
                <w:szCs w:val="24"/>
                <w:lang w:val="en-US" w:bidi="ar"/>
              </w:rPr>
              <w:t>吨</w:t>
            </w:r>
          </w:p>
        </w:tc>
        <w:tc>
          <w:tcPr>
            <w:tcW w:w="108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</w:tcPr>
          <w:p w14:paraId="7485417E">
            <w:pPr>
              <w:widowControl/>
              <w:jc w:val="center"/>
              <w:textAlignment w:val="center"/>
              <w:rPr>
                <w:rFonts w:hint="eastAsia" w:ascii="新宋体" w:hAnsi="新宋体" w:eastAsia="新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/>
                <w:bCs/>
                <w:color w:val="000000"/>
                <w:sz w:val="24"/>
                <w:szCs w:val="24"/>
                <w:lang w:val="en-US" w:bidi="ar"/>
              </w:rPr>
              <w:t>现货≤</w:t>
            </w:r>
            <w:r>
              <w:rPr>
                <w:rFonts w:hint="eastAsia" w:ascii="新宋体" w:hAnsi="新宋体" w:eastAsia="新宋体"/>
                <w:b/>
                <w:bCs/>
                <w:color w:val="000000"/>
                <w:sz w:val="24"/>
                <w:szCs w:val="24"/>
                <w:lang w:val="en-US" w:eastAsia="zh-CN" w:bidi="ar"/>
              </w:rPr>
              <w:t>7</w:t>
            </w:r>
            <w:r>
              <w:rPr>
                <w:rFonts w:hint="eastAsia" w:ascii="新宋体" w:hAnsi="新宋体" w:eastAsia="新宋体"/>
                <w:b/>
                <w:bCs/>
                <w:color w:val="000000"/>
                <w:sz w:val="24"/>
                <w:szCs w:val="24"/>
                <w:lang w:val="en-US" w:bidi="ar"/>
              </w:rPr>
              <w:t>天</w:t>
            </w:r>
          </w:p>
        </w:tc>
      </w:tr>
    </w:tbl>
    <w:p w14:paraId="62A27BA6">
      <w:pPr>
        <w:pStyle w:val="4"/>
        <w:widowControl/>
        <w:kinsoku w:val="0"/>
        <w:adjustRightInd w:val="0"/>
        <w:snapToGrid w:val="0"/>
        <w:spacing w:before="177" w:line="320" w:lineRule="exact"/>
        <w:textAlignment w:val="baseline"/>
        <w:rPr>
          <w:rFonts w:hint="eastAsia" w:ascii="微软雅黑" w:hAnsi="微软雅黑" w:eastAsia="微软雅黑"/>
          <w:b/>
          <w:bCs/>
          <w:snapToGrid w:val="0"/>
          <w:color w:val="000000"/>
          <w:spacing w:val="-6"/>
          <w:sz w:val="28"/>
          <w:szCs w:val="28"/>
          <w:lang w:eastAsia="zh-CN"/>
        </w:rPr>
      </w:pPr>
      <w:r>
        <w:rPr>
          <w:rFonts w:ascii="微软雅黑" w:hAnsi="微软雅黑" w:eastAsia="微软雅黑"/>
          <w:b/>
          <w:bCs/>
          <w:snapToGrid w:val="0"/>
          <w:color w:val="000000"/>
          <w:spacing w:val="-6"/>
          <w:sz w:val="28"/>
          <w:szCs w:val="28"/>
          <w:lang w:eastAsia="zh-CN"/>
        </w:rPr>
        <w:t>竞价保证金缴纳信息：</w:t>
      </w:r>
    </w:p>
    <w:p w14:paraId="0C859B9F">
      <w:pPr>
        <w:pStyle w:val="4"/>
        <w:widowControl/>
        <w:kinsoku w:val="0"/>
        <w:adjustRightInd w:val="0"/>
        <w:snapToGrid w:val="0"/>
        <w:spacing w:before="177" w:line="320" w:lineRule="exact"/>
        <w:textAlignment w:val="baseline"/>
        <w:rPr>
          <w:rFonts w:hint="eastAsia" w:ascii="微软雅黑" w:hAnsi="微软雅黑" w:eastAsia="微软雅黑"/>
          <w:b/>
          <w:bCs/>
          <w:snapToGrid w:val="0"/>
          <w:color w:val="000000"/>
          <w:spacing w:val="-6"/>
          <w:sz w:val="28"/>
          <w:szCs w:val="28"/>
          <w:lang w:eastAsia="zh-CN"/>
        </w:rPr>
      </w:pPr>
      <w:r>
        <w:rPr>
          <w:rFonts w:hint="eastAsia" w:ascii="微软雅黑" w:hAnsi="微软雅黑" w:eastAsia="微软雅黑"/>
          <w:b/>
          <w:bCs/>
          <w:snapToGrid w:val="0"/>
          <w:color w:val="000000"/>
          <w:spacing w:val="-6"/>
          <w:sz w:val="28"/>
          <w:szCs w:val="28"/>
          <w:lang w:eastAsia="zh-CN"/>
        </w:rPr>
        <w:t>户  名：</w:t>
      </w:r>
      <w:r>
        <w:rPr>
          <w:rFonts w:hint="eastAsia" w:ascii="微软雅黑" w:hAnsi="微软雅黑" w:eastAsia="微软雅黑"/>
          <w:b/>
          <w:bCs/>
          <w:snapToGrid w:val="0"/>
          <w:color w:val="000000"/>
          <w:spacing w:val="-6"/>
          <w:sz w:val="28"/>
          <w:szCs w:val="28"/>
          <w:lang w:val="en-US" w:eastAsia="zh-CN"/>
        </w:rPr>
        <w:t>唐山京华制管</w:t>
      </w:r>
      <w:r>
        <w:rPr>
          <w:rFonts w:hint="eastAsia" w:ascii="微软雅黑" w:hAnsi="微软雅黑" w:eastAsia="微软雅黑"/>
          <w:b/>
          <w:bCs/>
          <w:snapToGrid w:val="0"/>
          <w:color w:val="000000"/>
          <w:spacing w:val="-6"/>
          <w:sz w:val="28"/>
          <w:szCs w:val="28"/>
          <w:lang w:eastAsia="zh-CN"/>
        </w:rPr>
        <w:t xml:space="preserve">有限公司    </w:t>
      </w:r>
    </w:p>
    <w:p w14:paraId="7084739D">
      <w:pPr>
        <w:pStyle w:val="4"/>
        <w:widowControl/>
        <w:kinsoku w:val="0"/>
        <w:adjustRightInd w:val="0"/>
        <w:snapToGrid w:val="0"/>
        <w:spacing w:before="177" w:line="320" w:lineRule="exact"/>
        <w:ind w:left="0" w:leftChars="0"/>
        <w:jc w:val="both"/>
        <w:textAlignment w:val="baseline"/>
        <w:rPr>
          <w:rFonts w:hint="eastAsia" w:ascii="微软雅黑" w:hAnsi="微软雅黑" w:eastAsia="微软雅黑"/>
          <w:b/>
          <w:bCs/>
          <w:snapToGrid w:val="0"/>
          <w:color w:val="000000"/>
          <w:spacing w:val="-6"/>
          <w:sz w:val="28"/>
          <w:szCs w:val="28"/>
          <w:lang w:val="en-US" w:eastAsia="zh-CN"/>
        </w:rPr>
      </w:pPr>
      <w:r>
        <w:rPr>
          <w:rFonts w:hint="eastAsia" w:ascii="微软雅黑" w:hAnsi="微软雅黑" w:eastAsia="微软雅黑"/>
          <w:b/>
          <w:bCs/>
          <w:snapToGrid w:val="0"/>
          <w:color w:val="000000"/>
          <w:spacing w:val="-6"/>
          <w:sz w:val="28"/>
          <w:szCs w:val="28"/>
          <w:lang w:eastAsia="zh-CN"/>
        </w:rPr>
        <w:t>开户行：</w:t>
      </w:r>
      <w:r>
        <w:rPr>
          <w:rFonts w:hint="eastAsia" w:ascii="微软雅黑" w:hAnsi="微软雅黑" w:eastAsia="微软雅黑"/>
          <w:b/>
          <w:bCs/>
          <w:snapToGrid w:val="0"/>
          <w:color w:val="000000"/>
          <w:spacing w:val="-6"/>
          <w:sz w:val="28"/>
          <w:szCs w:val="28"/>
          <w:lang w:val="en-US" w:eastAsia="zh-CN"/>
        </w:rPr>
        <w:t xml:space="preserve">农行唐山市开平支行            </w:t>
      </w:r>
      <w:r>
        <w:rPr>
          <w:rFonts w:hint="eastAsia" w:ascii="微软雅黑" w:hAnsi="微软雅黑" w:eastAsia="微软雅黑"/>
          <w:b/>
          <w:bCs/>
          <w:snapToGrid w:val="0"/>
          <w:color w:val="000000"/>
          <w:spacing w:val="-6"/>
          <w:sz w:val="28"/>
          <w:szCs w:val="28"/>
          <w:lang w:eastAsia="zh-CN"/>
        </w:rPr>
        <w:t>开户行：</w:t>
      </w:r>
      <w:r>
        <w:rPr>
          <w:rFonts w:hint="eastAsia" w:ascii="微软雅黑" w:hAnsi="微软雅黑" w:eastAsia="微软雅黑"/>
          <w:b/>
          <w:bCs/>
          <w:snapToGrid w:val="0"/>
          <w:color w:val="000000"/>
          <w:spacing w:val="-6"/>
          <w:sz w:val="28"/>
          <w:szCs w:val="28"/>
          <w:lang w:val="en-US" w:eastAsia="zh-CN"/>
        </w:rPr>
        <w:t xml:space="preserve"> 建行唐山开平支行</w:t>
      </w:r>
    </w:p>
    <w:p w14:paraId="0A326848">
      <w:pPr>
        <w:pStyle w:val="4"/>
        <w:widowControl/>
        <w:kinsoku w:val="0"/>
        <w:adjustRightInd w:val="0"/>
        <w:snapToGrid w:val="0"/>
        <w:spacing w:before="177" w:line="320" w:lineRule="exact"/>
        <w:ind w:left="0" w:leftChars="0"/>
        <w:jc w:val="both"/>
        <w:textAlignment w:val="baseline"/>
        <w:rPr>
          <w:rFonts w:hint="default" w:ascii="微软雅黑" w:hAnsi="微软雅黑" w:eastAsia="微软雅黑"/>
          <w:b/>
          <w:bCs/>
          <w:snapToGrid w:val="0"/>
          <w:color w:val="000000"/>
          <w:spacing w:val="-6"/>
          <w:sz w:val="28"/>
          <w:szCs w:val="28"/>
          <w:lang w:val="en-US" w:eastAsia="zh-CN"/>
        </w:rPr>
      </w:pPr>
      <w:r>
        <w:rPr>
          <w:rFonts w:hint="eastAsia" w:ascii="微软雅黑" w:hAnsi="微软雅黑" w:eastAsia="微软雅黑"/>
          <w:b/>
          <w:bCs/>
          <w:snapToGrid w:val="0"/>
          <w:color w:val="000000"/>
          <w:spacing w:val="-6"/>
          <w:sz w:val="28"/>
          <w:szCs w:val="28"/>
          <w:lang w:eastAsia="zh-CN"/>
        </w:rPr>
        <w:t>账  户：</w:t>
      </w:r>
      <w:r>
        <w:rPr>
          <w:rFonts w:hint="eastAsia" w:ascii="微软雅黑" w:hAnsi="微软雅黑" w:eastAsia="微软雅黑"/>
          <w:b/>
          <w:bCs/>
          <w:snapToGrid w:val="0"/>
          <w:color w:val="000000"/>
          <w:spacing w:val="-6"/>
          <w:sz w:val="28"/>
          <w:szCs w:val="28"/>
          <w:lang w:val="en-US" w:eastAsia="zh-CN"/>
        </w:rPr>
        <w:t>50-736 001 0406 88888</w:t>
      </w:r>
      <w:r>
        <w:rPr>
          <w:rFonts w:hint="eastAsia" w:ascii="微软雅黑" w:hAnsi="微软雅黑" w:eastAsia="微软雅黑"/>
          <w:b/>
          <w:bCs/>
          <w:snapToGrid w:val="0"/>
          <w:color w:val="000000"/>
          <w:spacing w:val="-6"/>
          <w:sz w:val="28"/>
          <w:szCs w:val="28"/>
          <w:lang w:eastAsia="zh-CN"/>
        </w:rPr>
        <w:t xml:space="preserve"> </w:t>
      </w:r>
      <w:r>
        <w:rPr>
          <w:rFonts w:hint="eastAsia" w:ascii="微软雅黑" w:hAnsi="微软雅黑" w:eastAsia="微软雅黑"/>
          <w:b/>
          <w:bCs/>
          <w:snapToGrid w:val="0"/>
          <w:color w:val="000000"/>
          <w:spacing w:val="-6"/>
          <w:sz w:val="28"/>
          <w:szCs w:val="28"/>
          <w:lang w:val="en-US" w:eastAsia="zh-CN"/>
        </w:rPr>
        <w:t xml:space="preserve">     账  户：1300 1626 1390 5050 0386</w:t>
      </w:r>
    </w:p>
    <w:p w14:paraId="3A9E10E1">
      <w:pPr>
        <w:pStyle w:val="4"/>
        <w:widowControl/>
        <w:kinsoku w:val="0"/>
        <w:adjustRightInd w:val="0"/>
        <w:snapToGrid w:val="0"/>
        <w:spacing w:before="177" w:line="320" w:lineRule="exact"/>
        <w:ind w:left="0" w:leftChars="0"/>
        <w:jc w:val="both"/>
        <w:textAlignment w:val="baseline"/>
        <w:rPr>
          <w:rFonts w:hint="default" w:ascii="微软雅黑" w:hAnsi="微软雅黑" w:eastAsia="微软雅黑"/>
          <w:b/>
          <w:bCs/>
          <w:snapToGrid w:val="0"/>
          <w:color w:val="000000"/>
          <w:spacing w:val="-6"/>
          <w:sz w:val="28"/>
          <w:szCs w:val="28"/>
          <w:lang w:val="en-US" w:eastAsia="zh-CN"/>
        </w:rPr>
      </w:pPr>
      <w:r>
        <w:rPr>
          <w:rFonts w:hint="eastAsia" w:ascii="微软雅黑" w:hAnsi="微软雅黑" w:eastAsia="微软雅黑"/>
          <w:b/>
          <w:bCs/>
          <w:snapToGrid w:val="0"/>
          <w:color w:val="000000"/>
          <w:spacing w:val="-6"/>
          <w:sz w:val="28"/>
          <w:szCs w:val="28"/>
          <w:lang w:eastAsia="zh-CN"/>
        </w:rPr>
        <w:t>行  号：</w:t>
      </w:r>
      <w:r>
        <w:rPr>
          <w:rFonts w:hint="eastAsia" w:ascii="微软雅黑" w:hAnsi="微软雅黑" w:eastAsia="微软雅黑"/>
          <w:b/>
          <w:bCs/>
          <w:snapToGrid w:val="0"/>
          <w:color w:val="000000"/>
          <w:spacing w:val="-6"/>
          <w:sz w:val="28"/>
          <w:szCs w:val="28"/>
          <w:lang w:val="en-US" w:eastAsia="zh-CN"/>
        </w:rPr>
        <w:t>103 124 073 607              行  号：105 124 000 636</w:t>
      </w:r>
    </w:p>
    <w:p w14:paraId="3C2A10D5">
      <w:pPr>
        <w:pStyle w:val="4"/>
        <w:widowControl/>
        <w:kinsoku w:val="0"/>
        <w:adjustRightInd w:val="0"/>
        <w:snapToGrid w:val="0"/>
        <w:spacing w:before="177" w:line="320" w:lineRule="exact"/>
        <w:textAlignment w:val="baseline"/>
        <w:rPr>
          <w:rFonts w:hint="eastAsia" w:ascii="微软雅黑" w:hAnsi="微软雅黑" w:eastAsia="微软雅黑"/>
          <w:b/>
          <w:bCs/>
          <w:snapToGrid w:val="0"/>
          <w:color w:val="000000"/>
          <w:spacing w:val="-6"/>
          <w:sz w:val="28"/>
          <w:szCs w:val="28"/>
          <w:lang w:eastAsia="zh-CN"/>
        </w:rPr>
      </w:pPr>
      <w:r>
        <w:rPr>
          <w:rFonts w:ascii="微软雅黑" w:hAnsi="微软雅黑" w:eastAsia="微软雅黑"/>
          <w:b/>
          <w:bCs/>
          <w:snapToGrid w:val="0"/>
          <w:color w:val="000000"/>
          <w:spacing w:val="-6"/>
          <w:sz w:val="28"/>
          <w:szCs w:val="28"/>
          <w:lang w:eastAsia="zh-CN"/>
        </w:rPr>
        <w:t>注：缴款时请备注“电商平台</w:t>
      </w:r>
      <w:r>
        <w:rPr>
          <w:rFonts w:hint="eastAsia" w:ascii="微软雅黑" w:hAnsi="微软雅黑" w:eastAsia="微软雅黑"/>
          <w:b/>
          <w:bCs/>
          <w:snapToGrid w:val="0"/>
          <w:color w:val="000000"/>
          <w:spacing w:val="-6"/>
          <w:sz w:val="28"/>
          <w:szCs w:val="28"/>
          <w:lang w:eastAsia="zh-CN"/>
        </w:rPr>
        <w:t>竞价</w:t>
      </w:r>
      <w:r>
        <w:rPr>
          <w:rFonts w:ascii="微软雅黑" w:hAnsi="微软雅黑" w:eastAsia="微软雅黑"/>
          <w:b/>
          <w:bCs/>
          <w:snapToGrid w:val="0"/>
          <w:color w:val="000000"/>
          <w:spacing w:val="-6"/>
          <w:sz w:val="28"/>
          <w:szCs w:val="28"/>
          <w:lang w:eastAsia="zh-CN"/>
        </w:rPr>
        <w:t>保证金”</w:t>
      </w:r>
    </w:p>
    <w:p w14:paraId="31ECC073">
      <w:pPr>
        <w:pStyle w:val="8"/>
        <w:shd w:val="clear" w:color="auto" w:fill="FFFFFF"/>
        <w:spacing w:before="0" w:beforeAutospacing="0" w:after="0" w:afterAutospacing="0"/>
        <w:rPr>
          <w:rStyle w:val="11"/>
          <w:rFonts w:hint="eastAsia" w:ascii="新宋体" w:hAnsi="新宋体" w:eastAsia="新宋体" w:cstheme="minorEastAsia"/>
          <w:sz w:val="21"/>
          <w:szCs w:val="21"/>
          <w:shd w:val="clear" w:color="auto" w:fill="FFFFFF"/>
        </w:rPr>
      </w:pPr>
    </w:p>
    <w:p w14:paraId="05DC90A9">
      <w:pPr>
        <w:pStyle w:val="8"/>
        <w:shd w:val="clear" w:color="auto" w:fill="FFFFFF"/>
        <w:spacing w:before="0" w:beforeAutospacing="0" w:after="0" w:afterAutospacing="0"/>
        <w:rPr>
          <w:rFonts w:hint="eastAsia" w:ascii="新宋体" w:hAnsi="新宋体" w:eastAsia="新宋体" w:cstheme="minorEastAsia"/>
          <w:b/>
          <w:bCs/>
        </w:rPr>
      </w:pPr>
      <w:r>
        <w:rPr>
          <w:rStyle w:val="11"/>
          <w:rFonts w:hint="eastAsia" w:ascii="新宋体" w:hAnsi="新宋体" w:eastAsia="新宋体" w:cstheme="minorEastAsia"/>
          <w:shd w:val="clear" w:color="auto" w:fill="FFFFFF"/>
        </w:rPr>
        <w:t>1.特别提醒：</w:t>
      </w:r>
    </w:p>
    <w:p w14:paraId="04BAF78E">
      <w:pPr>
        <w:pStyle w:val="8"/>
        <w:shd w:val="clear" w:color="auto" w:fill="FFFFFF"/>
        <w:spacing w:before="0" w:beforeAutospacing="0" w:after="0" w:afterAutospacing="0" w:line="360" w:lineRule="exact"/>
        <w:rPr>
          <w:rFonts w:hint="eastAsia" w:ascii="新宋体" w:hAnsi="新宋体" w:eastAsia="新宋体" w:cstheme="minorEastAsia"/>
          <w:b/>
          <w:bCs/>
        </w:rPr>
      </w:pPr>
      <w:r>
        <w:rPr>
          <w:rStyle w:val="11"/>
          <w:rFonts w:hint="eastAsia" w:ascii="新宋体" w:hAnsi="新宋体" w:eastAsia="新宋体" w:cstheme="minorEastAsia"/>
          <w:shd w:val="clear" w:color="auto" w:fill="FFFFFF"/>
        </w:rPr>
        <w:t>（1）因固危废转移需环保备案，如抢购物资涉及固废，提货期限可根据环保备案天数顺延；</w:t>
      </w:r>
    </w:p>
    <w:p w14:paraId="7E6EB74D">
      <w:pPr>
        <w:pStyle w:val="8"/>
        <w:shd w:val="clear" w:color="auto" w:fill="FFFFFF"/>
        <w:spacing w:before="0" w:beforeAutospacing="0" w:after="0" w:afterAutospacing="0" w:line="360" w:lineRule="exact"/>
        <w:rPr>
          <w:rFonts w:hint="eastAsia" w:ascii="新宋体" w:hAnsi="新宋体" w:eastAsia="新宋体" w:cstheme="minorEastAsia"/>
          <w:b/>
          <w:bCs/>
        </w:rPr>
      </w:pPr>
      <w:r>
        <w:rPr>
          <w:rStyle w:val="11"/>
          <w:rFonts w:hint="eastAsia" w:ascii="新宋体" w:hAnsi="新宋体" w:eastAsia="新宋体" w:cstheme="minorEastAsia"/>
          <w:shd w:val="clear" w:color="auto" w:fill="FFFFFF"/>
        </w:rPr>
        <w:t>（2）因竞价物资涉及废旧物资，报盘中品名仅为物资的概括总称，具体物资以现场实物看货为准，客户对物资的任何疑问应于看货及参与竞价前核实清楚， 客户参与竞价即视为认可现场看货物资的种类、数量、性能及状态等，竞价成功后，将不再接受客户的质询。</w:t>
      </w:r>
    </w:p>
    <w:p w14:paraId="033F1D61">
      <w:pPr>
        <w:pStyle w:val="8"/>
        <w:shd w:val="clear" w:color="auto" w:fill="FFFFFF"/>
        <w:spacing w:before="0" w:beforeAutospacing="0" w:after="0" w:afterAutospacing="0" w:line="360" w:lineRule="exact"/>
        <w:rPr>
          <w:rStyle w:val="11"/>
          <w:rFonts w:hint="eastAsia" w:ascii="新宋体" w:hAnsi="新宋体" w:eastAsia="新宋体" w:cstheme="minorEastAsia"/>
          <w:shd w:val="clear" w:color="auto" w:fill="FFFFFF"/>
        </w:rPr>
      </w:pPr>
      <w:r>
        <w:rPr>
          <w:rStyle w:val="11"/>
          <w:rFonts w:hint="eastAsia" w:ascii="新宋体" w:hAnsi="新宋体" w:eastAsia="新宋体" w:cstheme="minorEastAsia"/>
          <w:shd w:val="clear" w:color="auto" w:fill="FFFFFF"/>
        </w:rPr>
        <w:t>（3）日钢物流负责所有副产品物资承运业务，竞拍前必须维护好准确收货地址、提前联系好运输方式及运费。</w:t>
      </w:r>
    </w:p>
    <w:p w14:paraId="2D040B8A">
      <w:pPr>
        <w:pStyle w:val="8"/>
        <w:shd w:val="clear" w:color="auto" w:fill="FFFFFF"/>
        <w:spacing w:before="0" w:beforeAutospacing="0" w:after="0" w:afterAutospacing="0" w:line="360" w:lineRule="exact"/>
        <w:rPr>
          <w:rStyle w:val="11"/>
          <w:rFonts w:hint="eastAsia" w:ascii="新宋体" w:hAnsi="新宋体" w:eastAsia="新宋体" w:cstheme="minorEastAsia"/>
          <w:color w:val="000000" w:themeColor="text1"/>
          <w:shd w:val="clear" w:color="auto" w:fill="FFFFFF"/>
        </w:rPr>
      </w:pPr>
      <w:r>
        <w:rPr>
          <w:rStyle w:val="11"/>
          <w:rFonts w:hint="eastAsia" w:ascii="新宋体" w:hAnsi="新宋体" w:eastAsia="新宋体" w:cstheme="minorEastAsia"/>
          <w:shd w:val="clear" w:color="auto" w:fill="FFFFFF"/>
        </w:rPr>
        <w:t>（4）物资重量以实际出库量为准，</w:t>
      </w:r>
      <w:r>
        <w:rPr>
          <w:rStyle w:val="11"/>
          <w:rFonts w:hint="eastAsia" w:ascii="新宋体" w:hAnsi="新宋体" w:eastAsia="新宋体" w:cstheme="minorEastAsia"/>
          <w:color w:val="000000" w:themeColor="text1"/>
          <w:shd w:val="clear" w:color="auto" w:fill="FFFFFF"/>
        </w:rPr>
        <w:t>短装/溢装比例正负</w:t>
      </w:r>
      <w:r>
        <w:rPr>
          <w:rStyle w:val="11"/>
          <w:rFonts w:hint="eastAsia" w:ascii="新宋体" w:hAnsi="新宋体" w:eastAsia="新宋体" w:cstheme="minorEastAsia"/>
          <w:color w:val="000000" w:themeColor="text1"/>
          <w:shd w:val="clear" w:color="auto" w:fill="FFFFFF"/>
          <w:lang w:val="en-US" w:eastAsia="zh-CN"/>
        </w:rPr>
        <w:t>20</w:t>
      </w:r>
      <w:r>
        <w:rPr>
          <w:rStyle w:val="11"/>
          <w:rFonts w:hint="eastAsia" w:ascii="新宋体" w:hAnsi="新宋体" w:eastAsia="新宋体" w:cstheme="minorEastAsia"/>
          <w:color w:val="000000" w:themeColor="text1"/>
          <w:shd w:val="clear" w:color="auto" w:fill="FFFFFF"/>
        </w:rPr>
        <w:t>%。</w:t>
      </w:r>
    </w:p>
    <w:p w14:paraId="580150CB">
      <w:pPr>
        <w:pStyle w:val="8"/>
        <w:shd w:val="clear" w:color="auto" w:fill="FFFFFF"/>
        <w:spacing w:before="0" w:beforeAutospacing="0" w:after="0" w:afterAutospacing="0" w:line="360" w:lineRule="exact"/>
        <w:rPr>
          <w:rFonts w:hint="eastAsia" w:ascii="新宋体" w:hAnsi="新宋体" w:eastAsia="新宋体" w:cstheme="minorEastAsia"/>
          <w:b/>
          <w:bCs/>
        </w:rPr>
      </w:pPr>
      <w:r>
        <w:rPr>
          <w:rFonts w:hint="eastAsia" w:ascii="新宋体" w:hAnsi="新宋体" w:eastAsia="新宋体" w:cstheme="minorEastAsia"/>
          <w:b/>
          <w:bCs/>
          <w:shd w:val="clear" w:color="auto" w:fill="FFFFFF"/>
        </w:rPr>
        <w:t>2.抢购规则：</w:t>
      </w:r>
    </w:p>
    <w:p w14:paraId="4DE1D696">
      <w:pPr>
        <w:pStyle w:val="8"/>
        <w:shd w:val="clear" w:color="auto" w:fill="FFFFFF"/>
        <w:spacing w:before="0" w:beforeAutospacing="0" w:after="0" w:afterAutospacing="0" w:line="360" w:lineRule="exact"/>
        <w:rPr>
          <w:rFonts w:hint="eastAsia" w:ascii="新宋体" w:hAnsi="新宋体" w:eastAsia="新宋体" w:cstheme="minorEastAsia"/>
          <w:b/>
          <w:bCs/>
        </w:rPr>
      </w:pPr>
      <w:r>
        <w:rPr>
          <w:rFonts w:hint="eastAsia" w:ascii="新宋体" w:hAnsi="新宋体" w:eastAsia="新宋体" w:cstheme="minorEastAsia"/>
          <w:b/>
          <w:bCs/>
          <w:shd w:val="clear" w:color="auto" w:fill="FFFFFF"/>
        </w:rPr>
        <w:t>（1）出价方式：系统设置起拍价格，单场次首家客户可出底价，客户再次出价必须高于当前最高价。</w:t>
      </w:r>
    </w:p>
    <w:p w14:paraId="3C68B7B6">
      <w:pPr>
        <w:pStyle w:val="8"/>
        <w:shd w:val="clear" w:color="auto" w:fill="FFFFFF"/>
        <w:spacing w:before="0" w:beforeAutospacing="0" w:after="0" w:afterAutospacing="0" w:line="360" w:lineRule="exact"/>
        <w:rPr>
          <w:rFonts w:hint="eastAsia" w:ascii="新宋体" w:hAnsi="新宋体" w:eastAsia="新宋体" w:cstheme="minorEastAsia"/>
          <w:b/>
          <w:bCs/>
        </w:rPr>
      </w:pPr>
      <w:r>
        <w:rPr>
          <w:rFonts w:hint="eastAsia" w:ascii="新宋体" w:hAnsi="新宋体" w:eastAsia="新宋体" w:cstheme="minorEastAsia"/>
          <w:b/>
          <w:bCs/>
          <w:shd w:val="clear" w:color="auto" w:fill="FFFFFF"/>
        </w:rPr>
        <w:t>（2）加价方式：</w:t>
      </w:r>
      <w:r>
        <w:rPr>
          <w:rFonts w:hint="eastAsia" w:asciiTheme="minorEastAsia" w:hAnsiTheme="minorEastAsia"/>
          <w:b/>
          <w:bCs/>
        </w:rPr>
        <w:t>废</w:t>
      </w:r>
      <w:r>
        <w:rPr>
          <w:rFonts w:hint="eastAsia" w:asciiTheme="minorEastAsia" w:hAnsiTheme="minorEastAsia"/>
          <w:b/>
          <w:bCs/>
          <w:lang w:eastAsia="zh-CN"/>
        </w:rPr>
        <w:t>铁</w:t>
      </w:r>
      <w:r>
        <w:rPr>
          <w:rFonts w:hint="eastAsia" w:asciiTheme="minorEastAsia" w:hAnsiTheme="minorEastAsia"/>
          <w:b/>
          <w:bCs/>
        </w:rPr>
        <w:t>类每次加价幅度</w:t>
      </w:r>
      <w:r>
        <w:rPr>
          <w:rFonts w:hint="eastAsia" w:asciiTheme="minorEastAsia" w:hAnsiTheme="minorEastAsia"/>
          <w:b/>
          <w:bCs/>
          <w:shd w:val="clear" w:color="auto" w:fill="FFFFFF"/>
        </w:rPr>
        <w:t>为</w:t>
      </w:r>
      <w:r>
        <w:rPr>
          <w:rFonts w:hint="eastAsia" w:asciiTheme="minorEastAsia" w:hAnsiTheme="minorEastAsia"/>
          <w:b/>
          <w:bCs/>
          <w:shd w:val="clear" w:color="auto" w:fill="FFFFFF"/>
          <w:lang w:val="en-US" w:eastAsia="zh-CN"/>
        </w:rPr>
        <w:t>10</w:t>
      </w:r>
      <w:r>
        <w:rPr>
          <w:rFonts w:hint="eastAsia" w:asciiTheme="minorEastAsia" w:hAnsiTheme="minorEastAsia"/>
          <w:b/>
          <w:bCs/>
          <w:shd w:val="clear" w:color="auto" w:fill="FFFFFF"/>
        </w:rPr>
        <w:t>的整数倍</w:t>
      </w:r>
      <w:r>
        <w:rPr>
          <w:rFonts w:hint="eastAsia" w:asciiTheme="minorEastAsia" w:hAnsiTheme="minorEastAsia"/>
          <w:b/>
          <w:bCs/>
          <w:shd w:val="clear" w:color="auto" w:fill="FFFFFF"/>
          <w:lang w:eastAsia="zh-CN"/>
        </w:rPr>
        <w:t>，废锌类每次加价为</w:t>
      </w:r>
      <w:r>
        <w:rPr>
          <w:rFonts w:hint="eastAsia" w:asciiTheme="minorEastAsia" w:hAnsiTheme="minorEastAsia"/>
          <w:b/>
          <w:bCs/>
          <w:shd w:val="clear" w:color="auto" w:fill="FFFFFF"/>
          <w:lang w:val="en-US" w:eastAsia="zh-CN"/>
        </w:rPr>
        <w:t>20的整数倍</w:t>
      </w:r>
      <w:r>
        <w:rPr>
          <w:rFonts w:hint="eastAsia" w:asciiTheme="minorEastAsia" w:hAnsiTheme="minorEastAsia"/>
          <w:b/>
          <w:bCs/>
          <w:shd w:val="clear" w:color="auto" w:fill="FFFFFF"/>
        </w:rPr>
        <w:t>。</w:t>
      </w:r>
      <w:r>
        <w:rPr>
          <w:rFonts w:hint="eastAsia" w:ascii="新宋体" w:hAnsi="新宋体" w:eastAsia="新宋体" w:cstheme="minorEastAsia"/>
          <w:b/>
          <w:bCs/>
        </w:rPr>
        <w:t xml:space="preserve"> </w:t>
      </w:r>
    </w:p>
    <w:p w14:paraId="322996ED">
      <w:pPr>
        <w:spacing w:line="360" w:lineRule="exact"/>
        <w:rPr>
          <w:rFonts w:hint="eastAsia" w:asciiTheme="minorEastAsia" w:hAnsiTheme="minorEastAsia"/>
          <w:b/>
          <w:bCs/>
          <w:sz w:val="24"/>
          <w:szCs w:val="24"/>
          <w:shd w:val="clear" w:color="auto" w:fill="FFFFFF"/>
        </w:rPr>
      </w:pPr>
      <w:r>
        <w:rPr>
          <w:rFonts w:hint="eastAsia" w:ascii="新宋体" w:hAnsi="新宋体" w:eastAsia="新宋体" w:cstheme="minorEastAsia"/>
          <w:b/>
          <w:bCs/>
          <w:sz w:val="24"/>
          <w:szCs w:val="24"/>
          <w:shd w:val="clear" w:color="auto" w:fill="FFFFFF"/>
        </w:rPr>
        <w:t>（3）成交标准：</w:t>
      </w:r>
      <w:r>
        <w:rPr>
          <w:rFonts w:hint="eastAsia" w:asciiTheme="minorEastAsia" w:hAnsiTheme="minorEastAsia"/>
          <w:b/>
          <w:bCs/>
          <w:sz w:val="24"/>
          <w:szCs w:val="24"/>
          <w:shd w:val="clear" w:color="auto" w:fill="FFFFFF"/>
        </w:rPr>
        <w:t>单</w:t>
      </w:r>
      <w:r>
        <w:rPr>
          <w:rFonts w:asciiTheme="minorEastAsia" w:hAnsiTheme="minorEastAsia"/>
          <w:b/>
          <w:bCs/>
          <w:sz w:val="24"/>
          <w:szCs w:val="24"/>
          <w:shd w:val="clear" w:color="auto" w:fill="FFFFFF"/>
        </w:rPr>
        <w:t>场次</w:t>
      </w:r>
      <w:r>
        <w:rPr>
          <w:rFonts w:hint="eastAsia" w:asciiTheme="minorEastAsia" w:hAnsiTheme="minorEastAsia"/>
          <w:b/>
          <w:bCs/>
          <w:sz w:val="24"/>
          <w:szCs w:val="24"/>
          <w:shd w:val="clear" w:color="auto" w:fill="FFFFFF"/>
        </w:rPr>
        <w:t>出</w:t>
      </w:r>
      <w:r>
        <w:rPr>
          <w:rFonts w:asciiTheme="minorEastAsia" w:hAnsiTheme="minorEastAsia"/>
          <w:b/>
          <w:bCs/>
          <w:sz w:val="24"/>
          <w:szCs w:val="24"/>
          <w:shd w:val="clear" w:color="auto" w:fill="FFFFFF"/>
        </w:rPr>
        <w:t>价客户数</w:t>
      </w:r>
      <w:r>
        <w:rPr>
          <w:rFonts w:hint="eastAsia" w:asciiTheme="minorEastAsia" w:hAnsiTheme="minorEastAsia"/>
          <w:b/>
          <w:bCs/>
          <w:sz w:val="24"/>
          <w:szCs w:val="24"/>
          <w:shd w:val="clear" w:color="auto" w:fill="FFFFFF"/>
        </w:rPr>
        <w:t>≥</w:t>
      </w:r>
      <w:r>
        <w:rPr>
          <w:rFonts w:hint="eastAsia" w:asciiTheme="minorEastAsia" w:hAnsiTheme="minorEastAsia"/>
          <w:b/>
          <w:bCs/>
          <w:sz w:val="24"/>
          <w:szCs w:val="24"/>
          <w:shd w:val="clear" w:color="auto" w:fill="FFFFFF"/>
          <w:lang w:val="en-US" w:eastAsia="zh-CN"/>
        </w:rPr>
        <w:t>2</w:t>
      </w:r>
      <w:r>
        <w:rPr>
          <w:rFonts w:hint="eastAsia" w:asciiTheme="minorEastAsia" w:hAnsiTheme="minorEastAsia"/>
          <w:b/>
          <w:bCs/>
          <w:sz w:val="24"/>
          <w:szCs w:val="24"/>
          <w:shd w:val="clear" w:color="auto" w:fill="FFFFFF"/>
        </w:rPr>
        <w:t>家</w:t>
      </w:r>
      <w:r>
        <w:rPr>
          <w:rFonts w:hint="eastAsia" w:asciiTheme="minorEastAsia" w:hAnsiTheme="minorEastAsia"/>
          <w:b/>
          <w:bCs/>
          <w:sz w:val="24"/>
          <w:szCs w:val="24"/>
          <w:shd w:val="clear" w:color="auto" w:fill="FFFFFF"/>
          <w:lang w:val="en-US" w:eastAsia="zh-CN"/>
        </w:rPr>
        <w:t>系统自动成交</w:t>
      </w:r>
      <w:r>
        <w:rPr>
          <w:rFonts w:hint="eastAsia" w:asciiTheme="minorEastAsia" w:hAnsiTheme="minorEastAsia"/>
          <w:b/>
          <w:bCs/>
          <w:sz w:val="24"/>
          <w:szCs w:val="24"/>
          <w:shd w:val="clear" w:color="auto" w:fill="FFFFFF"/>
        </w:rPr>
        <w:t>，小于</w:t>
      </w:r>
      <w:r>
        <w:rPr>
          <w:rFonts w:hint="eastAsia" w:asciiTheme="minorEastAsia" w:hAnsiTheme="minorEastAsia"/>
          <w:b/>
          <w:bCs/>
          <w:sz w:val="24"/>
          <w:szCs w:val="24"/>
          <w:shd w:val="clear" w:color="auto" w:fill="FFFFFF"/>
          <w:lang w:val="en-US" w:eastAsia="zh-CN"/>
        </w:rPr>
        <w:t>2</w:t>
      </w:r>
      <w:r>
        <w:rPr>
          <w:rFonts w:hint="eastAsia" w:asciiTheme="minorEastAsia" w:hAnsiTheme="minorEastAsia"/>
          <w:b/>
          <w:bCs/>
          <w:sz w:val="24"/>
          <w:szCs w:val="24"/>
          <w:shd w:val="clear" w:color="auto" w:fill="FFFFFF"/>
        </w:rPr>
        <w:t>家系统自动废标；</w:t>
      </w:r>
      <w:r>
        <w:rPr>
          <w:rFonts w:hint="eastAsia" w:ascii="新宋体" w:hAnsi="新宋体" w:eastAsia="新宋体"/>
          <w:b/>
          <w:bCs/>
          <w:sz w:val="24"/>
          <w:szCs w:val="24"/>
          <w:lang w:val="en-US" w:eastAsia="zh-CN"/>
        </w:rPr>
        <w:t>若只有一家客户出价达到保留价（达到2次及以上加价后价格）的需上报公司供销副总决定成交，否则废标。</w:t>
      </w:r>
    </w:p>
    <w:p w14:paraId="14EBC41C">
      <w:pPr>
        <w:spacing w:line="360" w:lineRule="exact"/>
        <w:rPr>
          <w:rFonts w:hint="eastAsia" w:ascii="新宋体" w:hAnsi="新宋体" w:eastAsia="新宋体" w:cstheme="minorEastAsia"/>
          <w:b/>
          <w:bCs/>
          <w:sz w:val="24"/>
          <w:szCs w:val="24"/>
        </w:rPr>
      </w:pPr>
      <w:r>
        <w:rPr>
          <w:rFonts w:hint="eastAsia" w:ascii="新宋体" w:hAnsi="新宋体" w:eastAsia="新宋体" w:cstheme="minorEastAsia"/>
          <w:b/>
          <w:bCs/>
          <w:sz w:val="24"/>
          <w:szCs w:val="24"/>
          <w:shd w:val="clear" w:color="auto" w:fill="FFFFFF"/>
        </w:rPr>
        <w:t>（4）竞价时间以平台公布时间为准。竞价全程将有竞价倒计时，从最后五分钟开始，此后若无出现新的最高价，倒计时结束，则竞价结束。若出现新的最高竞价，倒计时将自动回到五分钟重新开始，以此循环类推。竞价最晚可以持续到平台当日交易结束时间，此时以最后截止时间的最高价结束竞价。</w:t>
      </w:r>
    </w:p>
    <w:p w14:paraId="666047ED">
      <w:pPr>
        <w:pStyle w:val="8"/>
        <w:shd w:val="clear" w:color="auto" w:fill="FFFFFF"/>
        <w:spacing w:before="0" w:beforeAutospacing="0" w:after="0" w:afterAutospacing="0" w:line="360" w:lineRule="exact"/>
        <w:rPr>
          <w:rFonts w:hint="eastAsia" w:ascii="新宋体" w:hAnsi="新宋体" w:eastAsia="新宋体" w:cstheme="minorEastAsia"/>
          <w:b/>
          <w:bCs/>
        </w:rPr>
      </w:pPr>
      <w:r>
        <w:rPr>
          <w:rFonts w:hint="eastAsia" w:ascii="新宋体" w:hAnsi="新宋体" w:eastAsia="新宋体" w:cstheme="minorEastAsia"/>
          <w:b/>
          <w:bCs/>
          <w:shd w:val="clear" w:color="auto" w:fill="FFFFFF"/>
        </w:rPr>
        <w:t>3.抢购要求：</w:t>
      </w:r>
    </w:p>
    <w:p w14:paraId="181E3864">
      <w:pPr>
        <w:pStyle w:val="8"/>
        <w:shd w:val="clear" w:color="auto" w:fill="FFFFFF"/>
        <w:spacing w:before="0" w:beforeAutospacing="0" w:after="0" w:afterAutospacing="0" w:line="360" w:lineRule="exact"/>
        <w:rPr>
          <w:rFonts w:hint="eastAsia" w:ascii="新宋体" w:hAnsi="新宋体" w:eastAsia="新宋体" w:cstheme="minorEastAsia"/>
          <w:b/>
          <w:bCs/>
        </w:rPr>
      </w:pPr>
      <w:r>
        <w:rPr>
          <w:rFonts w:hint="eastAsia" w:ascii="新宋体" w:hAnsi="新宋体" w:eastAsia="新宋体" w:cstheme="minorEastAsia"/>
          <w:b/>
          <w:bCs/>
          <w:shd w:val="clear" w:color="auto" w:fill="FFFFFF"/>
        </w:rPr>
        <w:t>（1）客户中标后需在提货周期内提货完毕，</w:t>
      </w:r>
      <w:r>
        <w:rPr>
          <w:rFonts w:hint="eastAsia" w:ascii="新宋体" w:hAnsi="新宋体" w:eastAsia="新宋体" w:cstheme="minorEastAsia"/>
          <w:b/>
          <w:bCs/>
          <w:shd w:val="clear" w:color="auto" w:fill="FFFFFF"/>
          <w:lang w:val="en-US" w:eastAsia="zh-CN"/>
        </w:rPr>
        <w:t>如造成货物积压，</w:t>
      </w:r>
      <w:r>
        <w:rPr>
          <w:rFonts w:hint="eastAsia" w:ascii="新宋体" w:hAnsi="新宋体" w:eastAsia="新宋体" w:cstheme="minorEastAsia"/>
          <w:b/>
          <w:bCs/>
          <w:shd w:val="clear" w:color="auto" w:fill="FFFFFF"/>
        </w:rPr>
        <w:t>下次不允许参与抢购。</w:t>
      </w:r>
    </w:p>
    <w:p w14:paraId="0E79DC79">
      <w:pPr>
        <w:pStyle w:val="8"/>
        <w:shd w:val="clear" w:color="auto" w:fill="FFFFFF"/>
        <w:spacing w:before="0" w:beforeAutospacing="0" w:after="0" w:afterAutospacing="0" w:line="360" w:lineRule="exact"/>
        <w:rPr>
          <w:rFonts w:hint="eastAsia" w:ascii="新宋体" w:hAnsi="新宋体" w:eastAsia="新宋体" w:cstheme="minorEastAsia"/>
          <w:b/>
          <w:bCs/>
        </w:rPr>
      </w:pPr>
      <w:r>
        <w:rPr>
          <w:rFonts w:hint="eastAsia" w:ascii="新宋体" w:hAnsi="新宋体" w:eastAsia="新宋体" w:cstheme="minorEastAsia"/>
          <w:b/>
          <w:bCs/>
          <w:shd w:val="clear" w:color="auto" w:fill="FFFFFF"/>
        </w:rPr>
        <w:t>（2）抢购成功，该场次保证金锁定，</w:t>
      </w:r>
      <w:r>
        <w:rPr>
          <w:rFonts w:hint="eastAsia" w:ascii="新宋体" w:hAnsi="新宋体" w:eastAsia="新宋体" w:cstheme="minorEastAsia"/>
          <w:b/>
          <w:bCs/>
          <w:shd w:val="clear" w:color="auto" w:fill="FFFFFF"/>
          <w:lang w:val="en-US" w:eastAsia="zh-CN"/>
        </w:rPr>
        <w:t>对于多车次的前期不可以作为货款使用，最后一车</w:t>
      </w:r>
      <w:r>
        <w:rPr>
          <w:rFonts w:hint="eastAsia" w:ascii="新宋体" w:hAnsi="新宋体" w:eastAsia="新宋体" w:cstheme="minorEastAsia"/>
          <w:b/>
          <w:bCs/>
          <w:shd w:val="clear" w:color="auto" w:fill="FFFFFF"/>
        </w:rPr>
        <w:t>业务可释放</w:t>
      </w:r>
      <w:r>
        <w:rPr>
          <w:rFonts w:hint="eastAsia" w:ascii="新宋体" w:hAnsi="新宋体" w:eastAsia="新宋体" w:cstheme="minorEastAsia"/>
          <w:b/>
          <w:bCs/>
          <w:shd w:val="clear" w:color="auto" w:fill="FFFFFF"/>
          <w:lang w:val="en-US" w:eastAsia="zh-CN"/>
        </w:rPr>
        <w:t>转换为货款使用或</w:t>
      </w:r>
      <w:r>
        <w:rPr>
          <w:rFonts w:hint="eastAsia" w:ascii="新宋体" w:hAnsi="新宋体" w:eastAsia="新宋体" w:cstheme="minorEastAsia"/>
          <w:b/>
          <w:bCs/>
          <w:shd w:val="clear" w:color="auto" w:fill="FFFFFF"/>
        </w:rPr>
        <w:t>一直保留参与后期竞拍</w:t>
      </w:r>
      <w:r>
        <w:rPr>
          <w:rFonts w:hint="eastAsia" w:ascii="新宋体" w:hAnsi="新宋体" w:eastAsia="新宋体" w:cstheme="minorEastAsia"/>
          <w:b/>
          <w:bCs/>
          <w:shd w:val="clear" w:color="auto" w:fill="FFFFFF"/>
          <w:lang w:eastAsia="zh-CN"/>
        </w:rPr>
        <w:t>；</w:t>
      </w:r>
      <w:r>
        <w:rPr>
          <w:rFonts w:hint="eastAsia" w:ascii="新宋体" w:hAnsi="新宋体" w:eastAsia="新宋体" w:cstheme="minorEastAsia"/>
          <w:b/>
          <w:bCs/>
          <w:shd w:val="clear" w:color="auto" w:fill="FFFFFF"/>
        </w:rPr>
        <w:t>未中标的保证金，在招标结束后</w:t>
      </w:r>
      <w:r>
        <w:rPr>
          <w:rFonts w:hint="eastAsia" w:ascii="新宋体" w:hAnsi="新宋体" w:eastAsia="新宋体" w:cstheme="minorEastAsia"/>
          <w:b/>
          <w:bCs/>
          <w:shd w:val="clear" w:color="auto" w:fill="FFFFFF"/>
          <w:lang w:val="en-US" w:eastAsia="zh-CN"/>
        </w:rPr>
        <w:t>可以申请退回或</w:t>
      </w:r>
      <w:r>
        <w:rPr>
          <w:rFonts w:hint="eastAsia" w:ascii="新宋体" w:hAnsi="新宋体" w:eastAsia="新宋体" w:cstheme="minorEastAsia"/>
          <w:b/>
          <w:bCs/>
          <w:shd w:val="clear" w:color="auto" w:fill="FFFFFF"/>
        </w:rPr>
        <w:t>一直保留参与下次竞拍。中标后因市场波动和个人原因不履行提货义务构成违约的，</w:t>
      </w:r>
      <w:r>
        <w:rPr>
          <w:rFonts w:hint="eastAsia" w:ascii="新宋体" w:hAnsi="新宋体" w:eastAsia="新宋体" w:cstheme="minorEastAsia"/>
          <w:b/>
          <w:bCs/>
          <w:shd w:val="clear" w:color="auto" w:fill="FFFFFF"/>
          <w:lang w:val="en-US" w:eastAsia="zh-CN"/>
        </w:rPr>
        <w:t>根据具体情况给予警告或</w:t>
      </w:r>
      <w:r>
        <w:rPr>
          <w:rFonts w:hint="eastAsia" w:ascii="新宋体" w:hAnsi="新宋体" w:eastAsia="新宋体" w:cstheme="minorEastAsia"/>
          <w:b/>
          <w:bCs/>
          <w:shd w:val="clear" w:color="auto" w:fill="FFFFFF"/>
        </w:rPr>
        <w:t>保证金罚没。</w:t>
      </w:r>
    </w:p>
    <w:p w14:paraId="1BA7E8FF">
      <w:pPr>
        <w:pStyle w:val="8"/>
        <w:shd w:val="clear" w:color="auto" w:fill="FFFFFF"/>
        <w:spacing w:before="0" w:beforeAutospacing="0" w:after="0" w:afterAutospacing="0" w:line="360" w:lineRule="exact"/>
        <w:rPr>
          <w:rFonts w:hint="eastAsia" w:ascii="新宋体" w:hAnsi="新宋体" w:eastAsia="新宋体" w:cstheme="minorEastAsia"/>
          <w:b/>
          <w:bCs/>
        </w:rPr>
      </w:pPr>
      <w:r>
        <w:rPr>
          <w:rFonts w:hint="eastAsia" w:ascii="新宋体" w:hAnsi="新宋体" w:eastAsia="新宋体" w:cstheme="minorEastAsia"/>
          <w:b/>
          <w:bCs/>
          <w:shd w:val="clear" w:color="auto" w:fill="FFFFFF"/>
        </w:rPr>
        <w:t>（3）危险废弃物、固体废弃物产品，客户须具备处理资质方可参与竞标。</w:t>
      </w:r>
    </w:p>
    <w:p w14:paraId="78DFEDBE">
      <w:pPr>
        <w:pStyle w:val="8"/>
        <w:shd w:val="clear" w:color="auto" w:fill="FFFFFF"/>
        <w:spacing w:before="0" w:beforeAutospacing="0" w:after="0" w:afterAutospacing="0" w:line="360" w:lineRule="exact"/>
        <w:rPr>
          <w:rFonts w:hint="eastAsia" w:ascii="新宋体" w:hAnsi="新宋体" w:eastAsia="新宋体" w:cstheme="minorEastAsia"/>
          <w:b/>
          <w:bCs/>
        </w:rPr>
      </w:pPr>
      <w:r>
        <w:rPr>
          <w:rFonts w:hint="eastAsia" w:ascii="新宋体" w:hAnsi="新宋体" w:eastAsia="新宋体" w:cstheme="minorEastAsia"/>
          <w:b/>
          <w:bCs/>
          <w:shd w:val="clear" w:color="auto" w:fill="FFFFFF"/>
        </w:rPr>
        <w:t>4.注意事项：</w:t>
      </w:r>
    </w:p>
    <w:p w14:paraId="73E5AE37">
      <w:pPr>
        <w:pStyle w:val="8"/>
        <w:shd w:val="clear" w:color="auto" w:fill="FFFFFF"/>
        <w:spacing w:before="0" w:beforeAutospacing="0" w:after="0" w:afterAutospacing="0" w:line="360" w:lineRule="exact"/>
        <w:rPr>
          <w:rFonts w:hint="eastAsia" w:ascii="新宋体" w:hAnsi="新宋体" w:eastAsia="新宋体" w:cstheme="minorEastAsia"/>
          <w:b/>
          <w:bCs/>
        </w:rPr>
      </w:pPr>
      <w:r>
        <w:rPr>
          <w:rFonts w:hint="eastAsia" w:ascii="新宋体" w:hAnsi="新宋体" w:eastAsia="新宋体" w:cstheme="minorEastAsia"/>
          <w:b/>
          <w:bCs/>
          <w:shd w:val="clear" w:color="auto" w:fill="FFFFFF"/>
        </w:rPr>
        <w:t>（1）回款时间：货物装车过磅后，以卖方重量办理全额货款，款到后车辆放行，不允许欠款。</w:t>
      </w:r>
    </w:p>
    <w:p w14:paraId="6B8FAFC2">
      <w:pPr>
        <w:pStyle w:val="8"/>
        <w:shd w:val="clear" w:color="auto" w:fill="FFFFFF"/>
        <w:spacing w:before="0" w:beforeAutospacing="0" w:after="0" w:afterAutospacing="0" w:line="360" w:lineRule="exact"/>
        <w:rPr>
          <w:rFonts w:hint="eastAsia" w:ascii="新宋体" w:hAnsi="新宋体" w:eastAsia="新宋体" w:cstheme="minorEastAsia"/>
          <w:b/>
          <w:bCs/>
        </w:rPr>
      </w:pPr>
      <w:r>
        <w:rPr>
          <w:rFonts w:hint="eastAsia" w:ascii="新宋体" w:hAnsi="新宋体" w:eastAsia="新宋体" w:cstheme="minorEastAsia"/>
          <w:b/>
          <w:bCs/>
          <w:shd w:val="clear" w:color="auto" w:fill="FFFFFF"/>
        </w:rPr>
        <w:t>（2）环保要求：固体废弃物处理不得对空气、水体、土壤等造成任何污染；在转运过程中应防止废弃物飞散、溅落、溢漏等污染环境或危害人体事故的发生；遵守《危险废物转移联单》禁忌事项，采取应急措施和应急设备，按指定路线和地址运输。</w:t>
      </w:r>
    </w:p>
    <w:p w14:paraId="1CD3A210">
      <w:pPr>
        <w:pStyle w:val="8"/>
        <w:shd w:val="clear" w:color="auto" w:fill="FFFFFF"/>
        <w:spacing w:before="0" w:beforeAutospacing="0" w:after="0" w:afterAutospacing="0" w:line="360" w:lineRule="exact"/>
        <w:rPr>
          <w:rFonts w:hint="eastAsia" w:ascii="新宋体" w:hAnsi="新宋体" w:eastAsia="新宋体" w:cstheme="minorEastAsia"/>
          <w:b/>
          <w:bCs/>
          <w:shd w:val="clear" w:color="auto" w:fill="FFFFFF"/>
        </w:rPr>
      </w:pPr>
      <w:r>
        <w:rPr>
          <w:rFonts w:hint="eastAsia" w:ascii="新宋体" w:hAnsi="新宋体" w:eastAsia="新宋体" w:cstheme="minorEastAsia"/>
          <w:b/>
          <w:bCs/>
          <w:shd w:val="clear" w:color="auto" w:fill="FFFFFF"/>
        </w:rPr>
        <w:t>（3）费用及开票：竞拍成交单价为货物含税（13%）单价，</w:t>
      </w:r>
      <w:r>
        <w:rPr>
          <w:rFonts w:hint="eastAsia" w:ascii="新宋体" w:hAnsi="新宋体" w:eastAsia="新宋体" w:cstheme="minorEastAsia"/>
          <w:b/>
          <w:bCs/>
          <w:shd w:val="clear" w:color="auto" w:fill="FFFFFF"/>
          <w:lang w:val="en-US" w:eastAsia="zh-CN"/>
        </w:rPr>
        <w:t>废锌类收取装车费和过磅费49元/吨（</w:t>
      </w:r>
      <w:r>
        <w:rPr>
          <w:rFonts w:hint="eastAsia" w:ascii="新宋体" w:hAnsi="新宋体" w:eastAsia="新宋体" w:cstheme="minorEastAsia"/>
          <w:b/>
          <w:bCs/>
          <w:shd w:val="clear" w:color="auto" w:fill="FFFFFF"/>
        </w:rPr>
        <w:t>含税13%）</w:t>
      </w:r>
      <w:r>
        <w:rPr>
          <w:rFonts w:hint="eastAsia" w:ascii="新宋体" w:hAnsi="新宋体" w:eastAsia="新宋体" w:cstheme="minorEastAsia"/>
          <w:b/>
          <w:bCs/>
          <w:shd w:val="clear" w:color="auto" w:fill="FFFFFF"/>
          <w:lang w:val="en-US" w:eastAsia="zh-CN"/>
        </w:rPr>
        <w:t>，一票制</w:t>
      </w:r>
      <w:r>
        <w:rPr>
          <w:rFonts w:hint="eastAsia" w:ascii="新宋体" w:hAnsi="新宋体" w:eastAsia="新宋体" w:cstheme="minorEastAsia"/>
          <w:b/>
          <w:bCs/>
          <w:shd w:val="clear" w:color="auto" w:fill="FFFFFF"/>
        </w:rPr>
        <w:t>运费价详见“物流运费表”。</w:t>
      </w:r>
    </w:p>
    <w:p w14:paraId="35C45C90">
      <w:pPr>
        <w:pStyle w:val="8"/>
        <w:shd w:val="clear" w:color="auto" w:fill="FFFFFF"/>
        <w:spacing w:before="0" w:beforeAutospacing="0" w:after="0" w:afterAutospacing="0" w:line="360" w:lineRule="exact"/>
        <w:rPr>
          <w:rFonts w:hint="eastAsia" w:ascii="新宋体" w:hAnsi="新宋体" w:eastAsia="新宋体" w:cstheme="minorEastAsia"/>
          <w:b/>
          <w:bCs/>
          <w:shd w:val="clear" w:color="auto" w:fill="FFFFFF"/>
        </w:rPr>
      </w:pPr>
      <w:r>
        <w:rPr>
          <w:rFonts w:hint="eastAsia" w:ascii="新宋体" w:hAnsi="新宋体" w:eastAsia="新宋体" w:cstheme="minorEastAsia"/>
          <w:b/>
          <w:bCs/>
          <w:shd w:val="clear" w:color="auto" w:fill="FFFFFF"/>
        </w:rPr>
        <w:t>（4）其他事项：数量（重量）以</w:t>
      </w:r>
      <w:r>
        <w:rPr>
          <w:rFonts w:hint="eastAsia" w:ascii="新宋体" w:hAnsi="新宋体" w:eastAsia="新宋体" w:cstheme="minorEastAsia"/>
          <w:b/>
          <w:bCs/>
          <w:shd w:val="clear" w:color="auto" w:fill="FFFFFF"/>
          <w:lang w:val="en-US" w:eastAsia="zh-CN"/>
        </w:rPr>
        <w:t>实际过磅</w:t>
      </w:r>
      <w:r>
        <w:rPr>
          <w:rFonts w:hint="eastAsia" w:ascii="新宋体" w:hAnsi="新宋体" w:eastAsia="新宋体" w:cstheme="minorEastAsia"/>
          <w:b/>
          <w:bCs/>
          <w:shd w:val="clear" w:color="auto" w:fill="FFFFFF"/>
        </w:rPr>
        <w:t xml:space="preserve">为准，如存在偷盗、不按要求执行合同等行为，视为违约，具体违约与处罚依据《日照钢铁电子商务平台网上交易规则》执行； </w:t>
      </w:r>
    </w:p>
    <w:p w14:paraId="4C7BF570">
      <w:pPr>
        <w:pStyle w:val="8"/>
        <w:shd w:val="clear" w:color="auto" w:fill="FFFFFF"/>
        <w:spacing w:before="0" w:beforeAutospacing="0" w:after="0" w:afterAutospacing="0" w:line="360" w:lineRule="exact"/>
        <w:rPr>
          <w:rFonts w:hint="eastAsia" w:ascii="新宋体" w:hAnsi="新宋体" w:eastAsia="新宋体" w:cstheme="minorEastAsia"/>
          <w:b/>
          <w:bCs/>
          <w:color w:val="000000" w:themeColor="text1"/>
        </w:rPr>
      </w:pPr>
      <w:r>
        <w:rPr>
          <w:rFonts w:hint="eastAsia" w:ascii="新宋体" w:hAnsi="新宋体" w:eastAsia="新宋体" w:cstheme="minorEastAsia"/>
          <w:b/>
          <w:bCs/>
          <w:shd w:val="clear" w:color="auto" w:fill="FFFFFF"/>
        </w:rPr>
        <w:t xml:space="preserve">（5） </w:t>
      </w:r>
      <w:r>
        <w:rPr>
          <w:rFonts w:hint="eastAsia" w:ascii="新宋体" w:hAnsi="新宋体" w:eastAsia="新宋体" w:cstheme="minorEastAsia"/>
          <w:b/>
          <w:bCs/>
          <w:shd w:val="clear" w:color="auto" w:fill="FFFFFF"/>
          <w:lang w:val="en-US" w:eastAsia="zh-CN"/>
        </w:rPr>
        <w:t>锯沫、黑泥、短管类需用铲车装车的，</w:t>
      </w:r>
      <w:r>
        <w:rPr>
          <w:rFonts w:hint="eastAsia" w:ascii="新宋体" w:hAnsi="新宋体" w:eastAsia="新宋体" w:cstheme="minorEastAsia"/>
          <w:b/>
          <w:bCs/>
          <w:color w:val="000000" w:themeColor="text1"/>
          <w:shd w:val="clear" w:color="auto" w:fill="FFFFFF"/>
          <w:lang w:val="en-US" w:eastAsia="zh-CN"/>
        </w:rPr>
        <w:t>收取</w:t>
      </w:r>
      <w:r>
        <w:rPr>
          <w:rFonts w:hint="eastAsia" w:ascii="新宋体" w:hAnsi="新宋体" w:eastAsia="新宋体" w:cstheme="minorEastAsia"/>
          <w:b/>
          <w:bCs/>
          <w:color w:val="000000" w:themeColor="text1"/>
          <w:shd w:val="clear" w:color="auto" w:fill="FFFFFF"/>
        </w:rPr>
        <w:t>装车费每车</w:t>
      </w:r>
      <w:r>
        <w:rPr>
          <w:rFonts w:hint="eastAsia" w:ascii="新宋体" w:hAnsi="新宋体" w:eastAsia="新宋体" w:cstheme="minorEastAsia"/>
          <w:b/>
          <w:bCs/>
          <w:color w:val="000000" w:themeColor="text1"/>
          <w:shd w:val="clear" w:color="auto" w:fill="FFFFFF"/>
          <w:lang w:val="en-US" w:eastAsia="zh-CN"/>
        </w:rPr>
        <w:t>2</w:t>
      </w:r>
      <w:r>
        <w:rPr>
          <w:rFonts w:hint="eastAsia" w:ascii="新宋体" w:hAnsi="新宋体" w:eastAsia="新宋体" w:cstheme="minorEastAsia"/>
          <w:b/>
          <w:bCs/>
          <w:color w:val="000000" w:themeColor="text1"/>
          <w:shd w:val="clear" w:color="auto" w:fill="FFFFFF"/>
        </w:rPr>
        <w:t>00元，由买方承担。</w:t>
      </w:r>
    </w:p>
    <w:p w14:paraId="7D6A3BED">
      <w:pPr>
        <w:pStyle w:val="8"/>
        <w:shd w:val="clear" w:color="auto" w:fill="FFFFFF"/>
        <w:spacing w:before="0" w:beforeAutospacing="0" w:after="0" w:afterAutospacing="0" w:line="360" w:lineRule="exact"/>
        <w:rPr>
          <w:rFonts w:hint="eastAsia" w:ascii="新宋体" w:hAnsi="新宋体" w:eastAsia="新宋体" w:cstheme="minorEastAsia"/>
          <w:b/>
          <w:bCs/>
        </w:rPr>
      </w:pPr>
      <w:r>
        <w:rPr>
          <w:rFonts w:hint="eastAsia" w:ascii="新宋体" w:hAnsi="新宋体" w:eastAsia="新宋体" w:cstheme="minorEastAsia"/>
          <w:b/>
          <w:bCs/>
          <w:shd w:val="clear" w:color="auto" w:fill="FFFFFF"/>
        </w:rPr>
        <w:t>5.业务联系人：</w:t>
      </w:r>
    </w:p>
    <w:p w14:paraId="470DE66F">
      <w:pPr>
        <w:pStyle w:val="8"/>
        <w:shd w:val="clear" w:color="auto" w:fill="FFFFFF"/>
        <w:spacing w:before="0" w:beforeAutospacing="0" w:after="0" w:afterAutospacing="0" w:line="360" w:lineRule="exact"/>
        <w:rPr>
          <w:rFonts w:hint="default" w:ascii="新宋体" w:hAnsi="新宋体" w:eastAsia="新宋体" w:cstheme="minorEastAsia"/>
          <w:b/>
          <w:bCs/>
          <w:lang w:val="en-US" w:eastAsia="zh-CN"/>
        </w:rPr>
      </w:pPr>
      <w:r>
        <w:rPr>
          <w:rFonts w:hint="eastAsia" w:ascii="新宋体" w:hAnsi="新宋体" w:eastAsia="新宋体" w:cstheme="minorEastAsia"/>
          <w:b/>
          <w:bCs/>
          <w:shd w:val="clear" w:color="auto" w:fill="FFFFFF"/>
          <w:lang w:val="en-US" w:eastAsia="zh-CN"/>
        </w:rPr>
        <w:t>孙文盛</w:t>
      </w:r>
      <w:r>
        <w:rPr>
          <w:rFonts w:hint="eastAsia" w:ascii="新宋体" w:hAnsi="新宋体" w:eastAsia="新宋体" w:cstheme="minorEastAsia"/>
          <w:b/>
          <w:bCs/>
          <w:shd w:val="clear" w:color="auto" w:fill="FFFFFF"/>
        </w:rPr>
        <w:t>   电话：</w:t>
      </w:r>
      <w:r>
        <w:rPr>
          <w:rFonts w:hint="eastAsia" w:ascii="新宋体" w:hAnsi="新宋体" w:eastAsia="新宋体" w:cstheme="minorEastAsia"/>
          <w:b/>
          <w:bCs/>
          <w:shd w:val="clear" w:color="auto" w:fill="FFFFFF"/>
          <w:lang w:val="en-US" w:eastAsia="zh-CN"/>
        </w:rPr>
        <w:t>13703347918</w:t>
      </w:r>
    </w:p>
    <w:p w14:paraId="1C8A8593">
      <w:pPr>
        <w:pStyle w:val="8"/>
        <w:shd w:val="clear" w:color="auto" w:fill="FFFFFF"/>
        <w:spacing w:before="0" w:beforeAutospacing="0" w:after="0" w:afterAutospacing="0" w:line="360" w:lineRule="exact"/>
        <w:rPr>
          <w:rFonts w:hint="default" w:ascii="新宋体" w:hAnsi="新宋体" w:eastAsia="新宋体" w:cstheme="minorEastAsia"/>
          <w:b/>
          <w:bCs/>
          <w:lang w:val="en-US" w:eastAsia="zh-CN"/>
        </w:rPr>
      </w:pPr>
      <w:r>
        <w:rPr>
          <w:rFonts w:hint="eastAsia" w:ascii="新宋体" w:hAnsi="新宋体" w:eastAsia="新宋体" w:cstheme="minorEastAsia"/>
          <w:b/>
          <w:bCs/>
          <w:shd w:val="clear" w:color="auto" w:fill="FFFFFF"/>
          <w:lang w:val="en-US" w:eastAsia="zh-CN"/>
        </w:rPr>
        <w:t>吴红涛</w:t>
      </w:r>
      <w:r>
        <w:rPr>
          <w:rFonts w:hint="eastAsia" w:ascii="新宋体" w:hAnsi="新宋体" w:eastAsia="新宋体" w:cstheme="minorEastAsia"/>
          <w:b/>
          <w:bCs/>
          <w:shd w:val="clear" w:color="auto" w:fill="FFFFFF"/>
        </w:rPr>
        <w:t>   电话：13</w:t>
      </w:r>
      <w:r>
        <w:rPr>
          <w:rFonts w:hint="eastAsia" w:ascii="新宋体" w:hAnsi="新宋体" w:eastAsia="新宋体" w:cstheme="minorEastAsia"/>
          <w:b/>
          <w:bCs/>
          <w:shd w:val="clear" w:color="auto" w:fill="FFFFFF"/>
          <w:lang w:val="en-US" w:eastAsia="zh-CN"/>
        </w:rPr>
        <w:t>673156688</w:t>
      </w:r>
    </w:p>
    <w:p w14:paraId="572F5E57">
      <w:pPr>
        <w:pStyle w:val="8"/>
        <w:shd w:val="clear" w:color="auto" w:fill="FFFFFF"/>
        <w:spacing w:before="0" w:beforeAutospacing="0" w:after="0" w:afterAutospacing="0" w:line="360" w:lineRule="exact"/>
        <w:rPr>
          <w:rFonts w:hint="eastAsia" w:ascii="新宋体" w:hAnsi="新宋体" w:eastAsia="新宋体" w:cstheme="minorEastAsia"/>
          <w:b/>
          <w:bCs/>
        </w:rPr>
      </w:pPr>
      <w:r>
        <w:rPr>
          <w:rFonts w:hint="eastAsia" w:ascii="新宋体" w:hAnsi="新宋体" w:eastAsia="新宋体" w:cstheme="minorEastAsia"/>
          <w:b/>
          <w:bCs/>
          <w:shd w:val="clear" w:color="auto" w:fill="FFFFFF"/>
        </w:rPr>
        <w:t>注：所有参与本次抢购的客户，均视为已经详细阅读了本次抢购公告，并自愿遵守抢购公告的所有内容。</w:t>
      </w:r>
    </w:p>
    <w:p w14:paraId="1FD89CB5">
      <w:pPr>
        <w:pStyle w:val="8"/>
        <w:shd w:val="clear" w:color="auto" w:fill="FFFFFF"/>
        <w:spacing w:before="0" w:beforeAutospacing="0" w:after="0" w:afterAutospacing="0"/>
        <w:rPr>
          <w:rFonts w:hint="eastAsia" w:ascii="新宋体" w:hAnsi="新宋体" w:eastAsia="新宋体" w:cstheme="minorEastAsia"/>
          <w:b/>
          <w:bCs/>
        </w:rPr>
      </w:pPr>
      <w:r>
        <w:rPr>
          <w:rFonts w:hint="eastAsia" w:ascii="新宋体" w:hAnsi="新宋体" w:eastAsia="新宋体" w:cstheme="minorEastAsia"/>
          <w:b/>
          <w:bCs/>
          <w:shd w:val="clear" w:color="auto" w:fill="FFFFFF"/>
        </w:rPr>
        <w:t> </w:t>
      </w:r>
    </w:p>
    <w:p w14:paraId="7341D6DD">
      <w:pPr>
        <w:pStyle w:val="4"/>
        <w:widowControl/>
        <w:kinsoku w:val="0"/>
        <w:adjustRightInd w:val="0"/>
        <w:snapToGrid w:val="0"/>
        <w:spacing w:before="34" w:line="356" w:lineRule="auto"/>
        <w:ind w:left="6197" w:leftChars="2817" w:right="218" w:rightChars="99" w:firstLine="484"/>
        <w:jc w:val="center"/>
        <w:textAlignment w:val="baseline"/>
        <w:rPr>
          <w:rFonts w:hint="eastAsia" w:ascii="新宋体" w:hAnsi="新宋体" w:eastAsia="新宋体"/>
          <w:b/>
          <w:bCs/>
          <w:lang w:eastAsia="zh-CN"/>
        </w:rPr>
      </w:pPr>
      <w:r>
        <w:rPr>
          <w:rFonts w:hint="eastAsia" w:ascii="新宋体" w:hAnsi="新宋体" w:eastAsia="新宋体"/>
          <w:b/>
          <w:bCs/>
          <w:lang w:val="en-US" w:eastAsia="zh-CN"/>
        </w:rPr>
        <w:t>唐山京华制管有限公司</w:t>
      </w:r>
    </w:p>
    <w:p w14:paraId="5C9C009B">
      <w:pPr>
        <w:pStyle w:val="4"/>
        <w:widowControl/>
        <w:kinsoku w:val="0"/>
        <w:adjustRightInd w:val="0"/>
        <w:snapToGrid w:val="0"/>
        <w:spacing w:before="34" w:line="356" w:lineRule="auto"/>
        <w:ind w:left="6197" w:leftChars="2817" w:right="218" w:rightChars="99" w:firstLine="484"/>
        <w:jc w:val="center"/>
        <w:textAlignment w:val="baseline"/>
        <w:rPr>
          <w:rFonts w:hint="eastAsia" w:ascii="新宋体" w:hAnsi="新宋体" w:eastAsia="新宋体"/>
          <w:b/>
          <w:bCs/>
          <w:lang w:eastAsia="zh-CN"/>
        </w:rPr>
      </w:pPr>
      <w:r>
        <w:rPr>
          <w:rFonts w:ascii="新宋体" w:hAnsi="新宋体" w:eastAsia="新宋体"/>
          <w:b/>
          <w:bCs/>
          <w:lang w:eastAsia="zh-CN"/>
        </w:rPr>
        <w:t>2025年</w:t>
      </w:r>
      <w:r>
        <w:rPr>
          <w:rFonts w:hint="eastAsia" w:ascii="新宋体" w:hAnsi="新宋体" w:eastAsia="新宋体"/>
          <w:b/>
          <w:bCs/>
          <w:lang w:val="en-US" w:eastAsia="zh-CN"/>
        </w:rPr>
        <w:t>5</w:t>
      </w:r>
      <w:r>
        <w:rPr>
          <w:rFonts w:ascii="新宋体" w:hAnsi="新宋体" w:eastAsia="新宋体"/>
          <w:b/>
          <w:bCs/>
          <w:lang w:eastAsia="zh-CN"/>
        </w:rPr>
        <w:t>月</w:t>
      </w:r>
      <w:r>
        <w:rPr>
          <w:rFonts w:hint="eastAsia" w:ascii="新宋体" w:hAnsi="新宋体" w:eastAsia="新宋体"/>
          <w:b/>
          <w:bCs/>
          <w:lang w:val="en-US" w:eastAsia="zh-CN"/>
        </w:rPr>
        <w:t>6</w:t>
      </w:r>
      <w:r>
        <w:rPr>
          <w:rFonts w:ascii="新宋体" w:hAnsi="新宋体" w:eastAsia="新宋体"/>
          <w:b/>
          <w:bCs/>
          <w:lang w:eastAsia="zh-CN"/>
        </w:rPr>
        <w:t>日</w:t>
      </w:r>
    </w:p>
    <w:sectPr>
      <w:headerReference r:id="rId3" w:type="default"/>
      <w:pgSz w:w="11906" w:h="16838"/>
      <w:pgMar w:top="1077" w:right="1077" w:bottom="1077" w:left="107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新宋体">
    <w:panose1 w:val="02010609030101010101"/>
    <w:charset w:val="86"/>
    <w:family w:val="modern"/>
    <w:pitch w:val="default"/>
    <w:sig w:usb0="00000203" w:usb1="288F0000" w:usb2="00000006" w:usb3="00000000" w:csb0="00040001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1542E12">
    <w:pPr>
      <w:pStyle w:val="7"/>
      <w:jc w:val="left"/>
      <w:rPr>
        <w:rFonts w:ascii="Times New Roman" w:hAnsi="Times New Roman" w:eastAsia="宋体" w:cs="Times New Roman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2"/>
  </w:compat>
  <w:docVars>
    <w:docVar w:name="commondata" w:val="eyJoZGlkIjoiMmZhNTg4NTIyYTg3YmMzOGI5ZmJiYTk5YWRlZTg0Y2UifQ=="/>
  </w:docVars>
  <w:rsids>
    <w:rsidRoot w:val="006C424E"/>
    <w:rsid w:val="00001524"/>
    <w:rsid w:val="000029AE"/>
    <w:rsid w:val="00003923"/>
    <w:rsid w:val="00007C99"/>
    <w:rsid w:val="0001065A"/>
    <w:rsid w:val="000123A1"/>
    <w:rsid w:val="00012892"/>
    <w:rsid w:val="00013835"/>
    <w:rsid w:val="00015C80"/>
    <w:rsid w:val="00016BDA"/>
    <w:rsid w:val="000219F7"/>
    <w:rsid w:val="00022D18"/>
    <w:rsid w:val="00023ACC"/>
    <w:rsid w:val="00025B6F"/>
    <w:rsid w:val="000302DF"/>
    <w:rsid w:val="0003158A"/>
    <w:rsid w:val="000321A3"/>
    <w:rsid w:val="000332DB"/>
    <w:rsid w:val="00033D84"/>
    <w:rsid w:val="00033E08"/>
    <w:rsid w:val="000341C7"/>
    <w:rsid w:val="00034F12"/>
    <w:rsid w:val="000379C7"/>
    <w:rsid w:val="00037C2F"/>
    <w:rsid w:val="000402E2"/>
    <w:rsid w:val="000404B7"/>
    <w:rsid w:val="00040CDE"/>
    <w:rsid w:val="000443B9"/>
    <w:rsid w:val="00045438"/>
    <w:rsid w:val="00046236"/>
    <w:rsid w:val="0004680A"/>
    <w:rsid w:val="00046BEA"/>
    <w:rsid w:val="00051864"/>
    <w:rsid w:val="00053580"/>
    <w:rsid w:val="00053CAF"/>
    <w:rsid w:val="00053EB7"/>
    <w:rsid w:val="00054A1A"/>
    <w:rsid w:val="00055546"/>
    <w:rsid w:val="000576FD"/>
    <w:rsid w:val="0005770C"/>
    <w:rsid w:val="00060708"/>
    <w:rsid w:val="000616F6"/>
    <w:rsid w:val="000619F8"/>
    <w:rsid w:val="00062788"/>
    <w:rsid w:val="00062AAB"/>
    <w:rsid w:val="00063AD9"/>
    <w:rsid w:val="000646FB"/>
    <w:rsid w:val="00064B16"/>
    <w:rsid w:val="00064DF9"/>
    <w:rsid w:val="00066A23"/>
    <w:rsid w:val="00066F10"/>
    <w:rsid w:val="000674C0"/>
    <w:rsid w:val="0007134D"/>
    <w:rsid w:val="000719BF"/>
    <w:rsid w:val="000814B1"/>
    <w:rsid w:val="000825C0"/>
    <w:rsid w:val="000830DA"/>
    <w:rsid w:val="000841C6"/>
    <w:rsid w:val="000843F8"/>
    <w:rsid w:val="00085164"/>
    <w:rsid w:val="00090234"/>
    <w:rsid w:val="00090B51"/>
    <w:rsid w:val="00091AB3"/>
    <w:rsid w:val="000921E4"/>
    <w:rsid w:val="00092FD3"/>
    <w:rsid w:val="0009688B"/>
    <w:rsid w:val="000A064D"/>
    <w:rsid w:val="000A069B"/>
    <w:rsid w:val="000A15A8"/>
    <w:rsid w:val="000A29FE"/>
    <w:rsid w:val="000A46E0"/>
    <w:rsid w:val="000A4B27"/>
    <w:rsid w:val="000A4D14"/>
    <w:rsid w:val="000A610B"/>
    <w:rsid w:val="000B14D1"/>
    <w:rsid w:val="000B1949"/>
    <w:rsid w:val="000B3F40"/>
    <w:rsid w:val="000B5E47"/>
    <w:rsid w:val="000B6A66"/>
    <w:rsid w:val="000B6DCE"/>
    <w:rsid w:val="000B7911"/>
    <w:rsid w:val="000C10EE"/>
    <w:rsid w:val="000C4BB8"/>
    <w:rsid w:val="000C5451"/>
    <w:rsid w:val="000C59FC"/>
    <w:rsid w:val="000C5A39"/>
    <w:rsid w:val="000C685C"/>
    <w:rsid w:val="000C7C25"/>
    <w:rsid w:val="000D245C"/>
    <w:rsid w:val="000D3598"/>
    <w:rsid w:val="000D4331"/>
    <w:rsid w:val="000D5D5E"/>
    <w:rsid w:val="000D6B1E"/>
    <w:rsid w:val="000E00AA"/>
    <w:rsid w:val="000E2AA6"/>
    <w:rsid w:val="000E3545"/>
    <w:rsid w:val="000E3B82"/>
    <w:rsid w:val="000E42FE"/>
    <w:rsid w:val="000E4C0D"/>
    <w:rsid w:val="000E75D2"/>
    <w:rsid w:val="000F081C"/>
    <w:rsid w:val="000F0857"/>
    <w:rsid w:val="000F22EA"/>
    <w:rsid w:val="000F4734"/>
    <w:rsid w:val="000F4CA3"/>
    <w:rsid w:val="000F65EF"/>
    <w:rsid w:val="000F7369"/>
    <w:rsid w:val="000F7631"/>
    <w:rsid w:val="00102D73"/>
    <w:rsid w:val="00102D98"/>
    <w:rsid w:val="00105C8D"/>
    <w:rsid w:val="00107561"/>
    <w:rsid w:val="00110B16"/>
    <w:rsid w:val="00111DBB"/>
    <w:rsid w:val="00112E86"/>
    <w:rsid w:val="00113026"/>
    <w:rsid w:val="001140BE"/>
    <w:rsid w:val="001149D3"/>
    <w:rsid w:val="00114CFA"/>
    <w:rsid w:val="00115A7A"/>
    <w:rsid w:val="0011671A"/>
    <w:rsid w:val="00116F81"/>
    <w:rsid w:val="001179E7"/>
    <w:rsid w:val="00117F31"/>
    <w:rsid w:val="001200B8"/>
    <w:rsid w:val="0012252F"/>
    <w:rsid w:val="00122837"/>
    <w:rsid w:val="00122AFA"/>
    <w:rsid w:val="00122DFE"/>
    <w:rsid w:val="00122F1C"/>
    <w:rsid w:val="00124696"/>
    <w:rsid w:val="001253A0"/>
    <w:rsid w:val="001257E1"/>
    <w:rsid w:val="00126D2A"/>
    <w:rsid w:val="001316EC"/>
    <w:rsid w:val="001322E7"/>
    <w:rsid w:val="00132FA5"/>
    <w:rsid w:val="001352A5"/>
    <w:rsid w:val="0013671C"/>
    <w:rsid w:val="001425D0"/>
    <w:rsid w:val="00142F5D"/>
    <w:rsid w:val="001472A4"/>
    <w:rsid w:val="001474B4"/>
    <w:rsid w:val="001505F4"/>
    <w:rsid w:val="00150EC6"/>
    <w:rsid w:val="001525DD"/>
    <w:rsid w:val="001525EA"/>
    <w:rsid w:val="0015401C"/>
    <w:rsid w:val="00154EF7"/>
    <w:rsid w:val="00155294"/>
    <w:rsid w:val="00155F76"/>
    <w:rsid w:val="00156B4A"/>
    <w:rsid w:val="00157787"/>
    <w:rsid w:val="001619DA"/>
    <w:rsid w:val="0016245F"/>
    <w:rsid w:val="00166F42"/>
    <w:rsid w:val="00170617"/>
    <w:rsid w:val="0017159A"/>
    <w:rsid w:val="0017192B"/>
    <w:rsid w:val="00171F82"/>
    <w:rsid w:val="001729E8"/>
    <w:rsid w:val="001747E6"/>
    <w:rsid w:val="001755FC"/>
    <w:rsid w:val="00176ED4"/>
    <w:rsid w:val="00177BD4"/>
    <w:rsid w:val="00182D23"/>
    <w:rsid w:val="001861D2"/>
    <w:rsid w:val="00186490"/>
    <w:rsid w:val="0018785B"/>
    <w:rsid w:val="0019119D"/>
    <w:rsid w:val="00191A18"/>
    <w:rsid w:val="00193254"/>
    <w:rsid w:val="001934D1"/>
    <w:rsid w:val="001935B2"/>
    <w:rsid w:val="00194B30"/>
    <w:rsid w:val="00195A49"/>
    <w:rsid w:val="001970CC"/>
    <w:rsid w:val="00197E1E"/>
    <w:rsid w:val="001A1C85"/>
    <w:rsid w:val="001A3712"/>
    <w:rsid w:val="001A5D99"/>
    <w:rsid w:val="001B0CB1"/>
    <w:rsid w:val="001B16F1"/>
    <w:rsid w:val="001B2922"/>
    <w:rsid w:val="001B44A6"/>
    <w:rsid w:val="001B6CFB"/>
    <w:rsid w:val="001B701B"/>
    <w:rsid w:val="001B733C"/>
    <w:rsid w:val="001B7B35"/>
    <w:rsid w:val="001C02AE"/>
    <w:rsid w:val="001C085B"/>
    <w:rsid w:val="001C0A5C"/>
    <w:rsid w:val="001C1BB4"/>
    <w:rsid w:val="001C1EDF"/>
    <w:rsid w:val="001C209B"/>
    <w:rsid w:val="001C2F3F"/>
    <w:rsid w:val="001C6FB6"/>
    <w:rsid w:val="001C787B"/>
    <w:rsid w:val="001C7956"/>
    <w:rsid w:val="001D0C87"/>
    <w:rsid w:val="001D33DA"/>
    <w:rsid w:val="001D588D"/>
    <w:rsid w:val="001D5A9E"/>
    <w:rsid w:val="001D6C51"/>
    <w:rsid w:val="001E1BFF"/>
    <w:rsid w:val="001E46BB"/>
    <w:rsid w:val="001E7C0E"/>
    <w:rsid w:val="001F143B"/>
    <w:rsid w:val="001F1E65"/>
    <w:rsid w:val="001F2587"/>
    <w:rsid w:val="001F390B"/>
    <w:rsid w:val="001F4BD8"/>
    <w:rsid w:val="001F5E5C"/>
    <w:rsid w:val="001F6B0B"/>
    <w:rsid w:val="001F771E"/>
    <w:rsid w:val="00202F5E"/>
    <w:rsid w:val="00204041"/>
    <w:rsid w:val="00204B52"/>
    <w:rsid w:val="00204B99"/>
    <w:rsid w:val="0020547D"/>
    <w:rsid w:val="002062B4"/>
    <w:rsid w:val="00210CC2"/>
    <w:rsid w:val="00211D3F"/>
    <w:rsid w:val="00212B32"/>
    <w:rsid w:val="00212CD9"/>
    <w:rsid w:val="002130D7"/>
    <w:rsid w:val="00213EBD"/>
    <w:rsid w:val="00214811"/>
    <w:rsid w:val="00214F07"/>
    <w:rsid w:val="002153A5"/>
    <w:rsid w:val="00216B11"/>
    <w:rsid w:val="00217B40"/>
    <w:rsid w:val="00217F59"/>
    <w:rsid w:val="00220C31"/>
    <w:rsid w:val="00220E27"/>
    <w:rsid w:val="00221A83"/>
    <w:rsid w:val="002234CF"/>
    <w:rsid w:val="00223A29"/>
    <w:rsid w:val="0022529A"/>
    <w:rsid w:val="00225AB5"/>
    <w:rsid w:val="00226204"/>
    <w:rsid w:val="00227A6C"/>
    <w:rsid w:val="00232B8B"/>
    <w:rsid w:val="00233985"/>
    <w:rsid w:val="002375E4"/>
    <w:rsid w:val="00241041"/>
    <w:rsid w:val="00241A8F"/>
    <w:rsid w:val="00241E2A"/>
    <w:rsid w:val="00243935"/>
    <w:rsid w:val="002441B4"/>
    <w:rsid w:val="002450CB"/>
    <w:rsid w:val="00245218"/>
    <w:rsid w:val="00246787"/>
    <w:rsid w:val="0024712F"/>
    <w:rsid w:val="00247C04"/>
    <w:rsid w:val="00250D9A"/>
    <w:rsid w:val="00250E0B"/>
    <w:rsid w:val="00251B7A"/>
    <w:rsid w:val="00252F98"/>
    <w:rsid w:val="00253545"/>
    <w:rsid w:val="00254F04"/>
    <w:rsid w:val="00255D89"/>
    <w:rsid w:val="00257082"/>
    <w:rsid w:val="002574B7"/>
    <w:rsid w:val="0026077F"/>
    <w:rsid w:val="00263498"/>
    <w:rsid w:val="0026392D"/>
    <w:rsid w:val="00263FC5"/>
    <w:rsid w:val="002672AA"/>
    <w:rsid w:val="00267BB1"/>
    <w:rsid w:val="002706D3"/>
    <w:rsid w:val="0027077B"/>
    <w:rsid w:val="00272558"/>
    <w:rsid w:val="00272D5F"/>
    <w:rsid w:val="002745BA"/>
    <w:rsid w:val="00274F75"/>
    <w:rsid w:val="00275A24"/>
    <w:rsid w:val="00275AC4"/>
    <w:rsid w:val="00275BFD"/>
    <w:rsid w:val="00276C1E"/>
    <w:rsid w:val="00277A49"/>
    <w:rsid w:val="00280662"/>
    <w:rsid w:val="00281E0D"/>
    <w:rsid w:val="0028290D"/>
    <w:rsid w:val="00283A39"/>
    <w:rsid w:val="00283EC5"/>
    <w:rsid w:val="00284323"/>
    <w:rsid w:val="00284C2B"/>
    <w:rsid w:val="002854F4"/>
    <w:rsid w:val="00285EB5"/>
    <w:rsid w:val="00287A16"/>
    <w:rsid w:val="002900D7"/>
    <w:rsid w:val="002907CA"/>
    <w:rsid w:val="002919BC"/>
    <w:rsid w:val="00292F59"/>
    <w:rsid w:val="002974E4"/>
    <w:rsid w:val="00297B33"/>
    <w:rsid w:val="002A0A37"/>
    <w:rsid w:val="002A16DA"/>
    <w:rsid w:val="002A2392"/>
    <w:rsid w:val="002A43EF"/>
    <w:rsid w:val="002A5848"/>
    <w:rsid w:val="002A62C6"/>
    <w:rsid w:val="002B0D71"/>
    <w:rsid w:val="002B106D"/>
    <w:rsid w:val="002B203C"/>
    <w:rsid w:val="002B25DF"/>
    <w:rsid w:val="002B3901"/>
    <w:rsid w:val="002B3C10"/>
    <w:rsid w:val="002B40C3"/>
    <w:rsid w:val="002B4FAD"/>
    <w:rsid w:val="002C2305"/>
    <w:rsid w:val="002C2F4F"/>
    <w:rsid w:val="002C3802"/>
    <w:rsid w:val="002C6CA7"/>
    <w:rsid w:val="002C7882"/>
    <w:rsid w:val="002D1A73"/>
    <w:rsid w:val="002D4261"/>
    <w:rsid w:val="002D498B"/>
    <w:rsid w:val="002D715C"/>
    <w:rsid w:val="002D7E2C"/>
    <w:rsid w:val="002E1BD8"/>
    <w:rsid w:val="002E4481"/>
    <w:rsid w:val="002E6CC2"/>
    <w:rsid w:val="002E73EA"/>
    <w:rsid w:val="002F10EF"/>
    <w:rsid w:val="002F22E2"/>
    <w:rsid w:val="002F2D78"/>
    <w:rsid w:val="002F4644"/>
    <w:rsid w:val="002F4B6E"/>
    <w:rsid w:val="002F707E"/>
    <w:rsid w:val="002F74DB"/>
    <w:rsid w:val="00301142"/>
    <w:rsid w:val="003042BF"/>
    <w:rsid w:val="003065CE"/>
    <w:rsid w:val="00307A9C"/>
    <w:rsid w:val="003107E1"/>
    <w:rsid w:val="00311249"/>
    <w:rsid w:val="00312118"/>
    <w:rsid w:val="00312DED"/>
    <w:rsid w:val="003136C6"/>
    <w:rsid w:val="00313DEA"/>
    <w:rsid w:val="00314DFE"/>
    <w:rsid w:val="00315927"/>
    <w:rsid w:val="00315D8E"/>
    <w:rsid w:val="00315EFD"/>
    <w:rsid w:val="00316855"/>
    <w:rsid w:val="00316E5A"/>
    <w:rsid w:val="00320ECB"/>
    <w:rsid w:val="0032173D"/>
    <w:rsid w:val="00322893"/>
    <w:rsid w:val="00322990"/>
    <w:rsid w:val="0032370C"/>
    <w:rsid w:val="00323B58"/>
    <w:rsid w:val="00323DC2"/>
    <w:rsid w:val="00325B34"/>
    <w:rsid w:val="003260B4"/>
    <w:rsid w:val="003265BC"/>
    <w:rsid w:val="00326684"/>
    <w:rsid w:val="003279FE"/>
    <w:rsid w:val="00327FD1"/>
    <w:rsid w:val="00331056"/>
    <w:rsid w:val="0033142C"/>
    <w:rsid w:val="0033228D"/>
    <w:rsid w:val="00333864"/>
    <w:rsid w:val="0033411B"/>
    <w:rsid w:val="00334217"/>
    <w:rsid w:val="003347E3"/>
    <w:rsid w:val="003367D0"/>
    <w:rsid w:val="00336BD9"/>
    <w:rsid w:val="00340018"/>
    <w:rsid w:val="00340EC6"/>
    <w:rsid w:val="00342466"/>
    <w:rsid w:val="0034329F"/>
    <w:rsid w:val="00344045"/>
    <w:rsid w:val="003445EE"/>
    <w:rsid w:val="00345881"/>
    <w:rsid w:val="00345891"/>
    <w:rsid w:val="00347F36"/>
    <w:rsid w:val="00352A5F"/>
    <w:rsid w:val="00354FB9"/>
    <w:rsid w:val="003567D4"/>
    <w:rsid w:val="00357524"/>
    <w:rsid w:val="00357C80"/>
    <w:rsid w:val="00363276"/>
    <w:rsid w:val="00366AAF"/>
    <w:rsid w:val="00367703"/>
    <w:rsid w:val="003727DE"/>
    <w:rsid w:val="0037285A"/>
    <w:rsid w:val="0037331D"/>
    <w:rsid w:val="0037334E"/>
    <w:rsid w:val="003743C9"/>
    <w:rsid w:val="00375C35"/>
    <w:rsid w:val="00375F05"/>
    <w:rsid w:val="00376729"/>
    <w:rsid w:val="00377AA4"/>
    <w:rsid w:val="003802BF"/>
    <w:rsid w:val="00380707"/>
    <w:rsid w:val="00381B36"/>
    <w:rsid w:val="003830B2"/>
    <w:rsid w:val="00386BC4"/>
    <w:rsid w:val="003875A9"/>
    <w:rsid w:val="00390BD0"/>
    <w:rsid w:val="00391ACB"/>
    <w:rsid w:val="00391EBC"/>
    <w:rsid w:val="0039285D"/>
    <w:rsid w:val="003935E9"/>
    <w:rsid w:val="00394515"/>
    <w:rsid w:val="0039474B"/>
    <w:rsid w:val="0039511D"/>
    <w:rsid w:val="003968DD"/>
    <w:rsid w:val="00396D2E"/>
    <w:rsid w:val="003A0917"/>
    <w:rsid w:val="003A0DA0"/>
    <w:rsid w:val="003A1FE8"/>
    <w:rsid w:val="003A22B8"/>
    <w:rsid w:val="003A308A"/>
    <w:rsid w:val="003A4BDD"/>
    <w:rsid w:val="003A5183"/>
    <w:rsid w:val="003A5604"/>
    <w:rsid w:val="003A6EC3"/>
    <w:rsid w:val="003B2A98"/>
    <w:rsid w:val="003B487F"/>
    <w:rsid w:val="003B48DB"/>
    <w:rsid w:val="003B78F3"/>
    <w:rsid w:val="003C02A0"/>
    <w:rsid w:val="003C1AC5"/>
    <w:rsid w:val="003C2841"/>
    <w:rsid w:val="003C296F"/>
    <w:rsid w:val="003C2CB0"/>
    <w:rsid w:val="003C333F"/>
    <w:rsid w:val="003C45FD"/>
    <w:rsid w:val="003C4875"/>
    <w:rsid w:val="003C54C1"/>
    <w:rsid w:val="003C6257"/>
    <w:rsid w:val="003C684B"/>
    <w:rsid w:val="003C6F26"/>
    <w:rsid w:val="003D091A"/>
    <w:rsid w:val="003D0939"/>
    <w:rsid w:val="003D464F"/>
    <w:rsid w:val="003D4CED"/>
    <w:rsid w:val="003D524C"/>
    <w:rsid w:val="003D7D3E"/>
    <w:rsid w:val="003E24BD"/>
    <w:rsid w:val="003E250C"/>
    <w:rsid w:val="003E62A9"/>
    <w:rsid w:val="003E7AA1"/>
    <w:rsid w:val="003F0153"/>
    <w:rsid w:val="003F27DF"/>
    <w:rsid w:val="003F287A"/>
    <w:rsid w:val="003F379B"/>
    <w:rsid w:val="003F3D14"/>
    <w:rsid w:val="003F51ED"/>
    <w:rsid w:val="003F6191"/>
    <w:rsid w:val="003F78EE"/>
    <w:rsid w:val="004024B1"/>
    <w:rsid w:val="00404EBE"/>
    <w:rsid w:val="00404F33"/>
    <w:rsid w:val="004050F6"/>
    <w:rsid w:val="00405981"/>
    <w:rsid w:val="004076DC"/>
    <w:rsid w:val="0041064D"/>
    <w:rsid w:val="00411BB0"/>
    <w:rsid w:val="00412261"/>
    <w:rsid w:val="0041336E"/>
    <w:rsid w:val="00413B3A"/>
    <w:rsid w:val="00413C7E"/>
    <w:rsid w:val="00414BA0"/>
    <w:rsid w:val="00415241"/>
    <w:rsid w:val="00415412"/>
    <w:rsid w:val="0041572C"/>
    <w:rsid w:val="00415C4D"/>
    <w:rsid w:val="00416035"/>
    <w:rsid w:val="00417B66"/>
    <w:rsid w:val="00421ABC"/>
    <w:rsid w:val="004223B2"/>
    <w:rsid w:val="004229C5"/>
    <w:rsid w:val="004233DC"/>
    <w:rsid w:val="00423977"/>
    <w:rsid w:val="00424688"/>
    <w:rsid w:val="00424B84"/>
    <w:rsid w:val="004263D8"/>
    <w:rsid w:val="004306C4"/>
    <w:rsid w:val="00431094"/>
    <w:rsid w:val="00432402"/>
    <w:rsid w:val="00432BC9"/>
    <w:rsid w:val="00433B25"/>
    <w:rsid w:val="00434868"/>
    <w:rsid w:val="00434D6B"/>
    <w:rsid w:val="00437220"/>
    <w:rsid w:val="00441182"/>
    <w:rsid w:val="00443040"/>
    <w:rsid w:val="004455EE"/>
    <w:rsid w:val="004469FD"/>
    <w:rsid w:val="0044773E"/>
    <w:rsid w:val="004507D2"/>
    <w:rsid w:val="004525E1"/>
    <w:rsid w:val="00455996"/>
    <w:rsid w:val="00460B80"/>
    <w:rsid w:val="00463206"/>
    <w:rsid w:val="00466845"/>
    <w:rsid w:val="00466D89"/>
    <w:rsid w:val="00467035"/>
    <w:rsid w:val="004670C4"/>
    <w:rsid w:val="00467AB4"/>
    <w:rsid w:val="004728A4"/>
    <w:rsid w:val="004766BB"/>
    <w:rsid w:val="004768D1"/>
    <w:rsid w:val="00477014"/>
    <w:rsid w:val="0047735A"/>
    <w:rsid w:val="00477C58"/>
    <w:rsid w:val="00477CFA"/>
    <w:rsid w:val="004800BB"/>
    <w:rsid w:val="004803D4"/>
    <w:rsid w:val="004831A4"/>
    <w:rsid w:val="00487E47"/>
    <w:rsid w:val="00491BAC"/>
    <w:rsid w:val="0049216C"/>
    <w:rsid w:val="00495599"/>
    <w:rsid w:val="00495C62"/>
    <w:rsid w:val="00496440"/>
    <w:rsid w:val="004969CE"/>
    <w:rsid w:val="00496C51"/>
    <w:rsid w:val="004979C8"/>
    <w:rsid w:val="004A01AA"/>
    <w:rsid w:val="004A1235"/>
    <w:rsid w:val="004A16CE"/>
    <w:rsid w:val="004A3130"/>
    <w:rsid w:val="004A4017"/>
    <w:rsid w:val="004A4597"/>
    <w:rsid w:val="004A67A4"/>
    <w:rsid w:val="004A736A"/>
    <w:rsid w:val="004B0C47"/>
    <w:rsid w:val="004B0EFB"/>
    <w:rsid w:val="004B1499"/>
    <w:rsid w:val="004B2305"/>
    <w:rsid w:val="004B2A73"/>
    <w:rsid w:val="004B34BE"/>
    <w:rsid w:val="004B4AAB"/>
    <w:rsid w:val="004B51C5"/>
    <w:rsid w:val="004B6089"/>
    <w:rsid w:val="004C0BEA"/>
    <w:rsid w:val="004C15E8"/>
    <w:rsid w:val="004C3BA7"/>
    <w:rsid w:val="004C40D4"/>
    <w:rsid w:val="004C4F6E"/>
    <w:rsid w:val="004C5562"/>
    <w:rsid w:val="004C5818"/>
    <w:rsid w:val="004C5AF0"/>
    <w:rsid w:val="004C6014"/>
    <w:rsid w:val="004D001F"/>
    <w:rsid w:val="004D20FC"/>
    <w:rsid w:val="004D352F"/>
    <w:rsid w:val="004D4A0D"/>
    <w:rsid w:val="004D4B04"/>
    <w:rsid w:val="004D4D5C"/>
    <w:rsid w:val="004D5530"/>
    <w:rsid w:val="004D5617"/>
    <w:rsid w:val="004D62B0"/>
    <w:rsid w:val="004D7D53"/>
    <w:rsid w:val="004E0410"/>
    <w:rsid w:val="004E0EC9"/>
    <w:rsid w:val="004E2313"/>
    <w:rsid w:val="004E3918"/>
    <w:rsid w:val="004E494D"/>
    <w:rsid w:val="004E5A09"/>
    <w:rsid w:val="004F101F"/>
    <w:rsid w:val="004F1DC6"/>
    <w:rsid w:val="004F23DA"/>
    <w:rsid w:val="004F2F0B"/>
    <w:rsid w:val="004F4072"/>
    <w:rsid w:val="004F6DEA"/>
    <w:rsid w:val="004F719B"/>
    <w:rsid w:val="00500928"/>
    <w:rsid w:val="0050199F"/>
    <w:rsid w:val="005024A2"/>
    <w:rsid w:val="00503632"/>
    <w:rsid w:val="005037D9"/>
    <w:rsid w:val="005051B0"/>
    <w:rsid w:val="005055E0"/>
    <w:rsid w:val="00506978"/>
    <w:rsid w:val="00511852"/>
    <w:rsid w:val="0051311E"/>
    <w:rsid w:val="005139EA"/>
    <w:rsid w:val="00516342"/>
    <w:rsid w:val="00521287"/>
    <w:rsid w:val="005215C9"/>
    <w:rsid w:val="0052164C"/>
    <w:rsid w:val="00522446"/>
    <w:rsid w:val="005225AD"/>
    <w:rsid w:val="0052262F"/>
    <w:rsid w:val="00523E6F"/>
    <w:rsid w:val="00524B05"/>
    <w:rsid w:val="00525982"/>
    <w:rsid w:val="00525B29"/>
    <w:rsid w:val="005261DF"/>
    <w:rsid w:val="00527106"/>
    <w:rsid w:val="00527DB5"/>
    <w:rsid w:val="00533B49"/>
    <w:rsid w:val="00535DF6"/>
    <w:rsid w:val="0054061A"/>
    <w:rsid w:val="005418F9"/>
    <w:rsid w:val="00542808"/>
    <w:rsid w:val="005428C0"/>
    <w:rsid w:val="00542FF7"/>
    <w:rsid w:val="00544812"/>
    <w:rsid w:val="005453DD"/>
    <w:rsid w:val="00550341"/>
    <w:rsid w:val="005539DE"/>
    <w:rsid w:val="00553AE8"/>
    <w:rsid w:val="005566E2"/>
    <w:rsid w:val="00556B99"/>
    <w:rsid w:val="00560C7D"/>
    <w:rsid w:val="005629AC"/>
    <w:rsid w:val="00565E7D"/>
    <w:rsid w:val="00566146"/>
    <w:rsid w:val="00571CA5"/>
    <w:rsid w:val="00571E8B"/>
    <w:rsid w:val="00573131"/>
    <w:rsid w:val="00573C66"/>
    <w:rsid w:val="00574AA2"/>
    <w:rsid w:val="00575060"/>
    <w:rsid w:val="0057648F"/>
    <w:rsid w:val="00577238"/>
    <w:rsid w:val="005808B5"/>
    <w:rsid w:val="005809E9"/>
    <w:rsid w:val="00581392"/>
    <w:rsid w:val="005839F4"/>
    <w:rsid w:val="00584D35"/>
    <w:rsid w:val="00592BA6"/>
    <w:rsid w:val="00593C4D"/>
    <w:rsid w:val="005941EA"/>
    <w:rsid w:val="005A108D"/>
    <w:rsid w:val="005A2AB1"/>
    <w:rsid w:val="005A465E"/>
    <w:rsid w:val="005A534E"/>
    <w:rsid w:val="005A7727"/>
    <w:rsid w:val="005B006F"/>
    <w:rsid w:val="005B0E8F"/>
    <w:rsid w:val="005B294D"/>
    <w:rsid w:val="005B2976"/>
    <w:rsid w:val="005B3688"/>
    <w:rsid w:val="005B4890"/>
    <w:rsid w:val="005B7570"/>
    <w:rsid w:val="005C03F8"/>
    <w:rsid w:val="005C1E6E"/>
    <w:rsid w:val="005C21B7"/>
    <w:rsid w:val="005C2867"/>
    <w:rsid w:val="005C32A7"/>
    <w:rsid w:val="005C353A"/>
    <w:rsid w:val="005C3779"/>
    <w:rsid w:val="005C4264"/>
    <w:rsid w:val="005C5C46"/>
    <w:rsid w:val="005C5F0C"/>
    <w:rsid w:val="005C7135"/>
    <w:rsid w:val="005C7430"/>
    <w:rsid w:val="005C7752"/>
    <w:rsid w:val="005D021B"/>
    <w:rsid w:val="005D0D95"/>
    <w:rsid w:val="005D1172"/>
    <w:rsid w:val="005D29A9"/>
    <w:rsid w:val="005D2B48"/>
    <w:rsid w:val="005D5429"/>
    <w:rsid w:val="005D6B07"/>
    <w:rsid w:val="005D7010"/>
    <w:rsid w:val="005D78A0"/>
    <w:rsid w:val="005E001B"/>
    <w:rsid w:val="005E0B5D"/>
    <w:rsid w:val="005E0D94"/>
    <w:rsid w:val="005E1196"/>
    <w:rsid w:val="005E1937"/>
    <w:rsid w:val="005E40EB"/>
    <w:rsid w:val="005E55D2"/>
    <w:rsid w:val="005E652F"/>
    <w:rsid w:val="005E743D"/>
    <w:rsid w:val="005F061D"/>
    <w:rsid w:val="005F12EB"/>
    <w:rsid w:val="005F6A02"/>
    <w:rsid w:val="005F6F79"/>
    <w:rsid w:val="0060042E"/>
    <w:rsid w:val="00604582"/>
    <w:rsid w:val="00606AE6"/>
    <w:rsid w:val="00613129"/>
    <w:rsid w:val="006132AB"/>
    <w:rsid w:val="006142AF"/>
    <w:rsid w:val="00615FB8"/>
    <w:rsid w:val="00616314"/>
    <w:rsid w:val="00616F5E"/>
    <w:rsid w:val="006170D2"/>
    <w:rsid w:val="0061714B"/>
    <w:rsid w:val="006175AD"/>
    <w:rsid w:val="00617D97"/>
    <w:rsid w:val="00621BB9"/>
    <w:rsid w:val="00621D1F"/>
    <w:rsid w:val="00623A1D"/>
    <w:rsid w:val="00624E67"/>
    <w:rsid w:val="006253F1"/>
    <w:rsid w:val="00626723"/>
    <w:rsid w:val="006279BC"/>
    <w:rsid w:val="00631A36"/>
    <w:rsid w:val="0063240E"/>
    <w:rsid w:val="006325B0"/>
    <w:rsid w:val="00632A80"/>
    <w:rsid w:val="00633393"/>
    <w:rsid w:val="00634E9D"/>
    <w:rsid w:val="006362DA"/>
    <w:rsid w:val="006370C1"/>
    <w:rsid w:val="0063722D"/>
    <w:rsid w:val="00640854"/>
    <w:rsid w:val="00640F11"/>
    <w:rsid w:val="0064348D"/>
    <w:rsid w:val="0064495F"/>
    <w:rsid w:val="00644D66"/>
    <w:rsid w:val="00646721"/>
    <w:rsid w:val="00646AD1"/>
    <w:rsid w:val="00647439"/>
    <w:rsid w:val="00651217"/>
    <w:rsid w:val="006525AB"/>
    <w:rsid w:val="00652E00"/>
    <w:rsid w:val="00653D01"/>
    <w:rsid w:val="00653DD5"/>
    <w:rsid w:val="006544C0"/>
    <w:rsid w:val="0065640D"/>
    <w:rsid w:val="006564F1"/>
    <w:rsid w:val="00656B30"/>
    <w:rsid w:val="00660F3C"/>
    <w:rsid w:val="00662D62"/>
    <w:rsid w:val="0066329B"/>
    <w:rsid w:val="0066346E"/>
    <w:rsid w:val="006640D1"/>
    <w:rsid w:val="00664536"/>
    <w:rsid w:val="006667A3"/>
    <w:rsid w:val="00667B6A"/>
    <w:rsid w:val="0067082B"/>
    <w:rsid w:val="0067277F"/>
    <w:rsid w:val="0067300F"/>
    <w:rsid w:val="00673829"/>
    <w:rsid w:val="006749F5"/>
    <w:rsid w:val="0067770D"/>
    <w:rsid w:val="006808E2"/>
    <w:rsid w:val="00681A25"/>
    <w:rsid w:val="00683526"/>
    <w:rsid w:val="00683E09"/>
    <w:rsid w:val="00684248"/>
    <w:rsid w:val="006844D8"/>
    <w:rsid w:val="0068463E"/>
    <w:rsid w:val="00684CBC"/>
    <w:rsid w:val="00685C6D"/>
    <w:rsid w:val="00692854"/>
    <w:rsid w:val="00693440"/>
    <w:rsid w:val="00693E53"/>
    <w:rsid w:val="0069413D"/>
    <w:rsid w:val="00694217"/>
    <w:rsid w:val="006960DA"/>
    <w:rsid w:val="00696EAF"/>
    <w:rsid w:val="006A2E21"/>
    <w:rsid w:val="006A5D80"/>
    <w:rsid w:val="006A61EF"/>
    <w:rsid w:val="006A6330"/>
    <w:rsid w:val="006A67FF"/>
    <w:rsid w:val="006B000F"/>
    <w:rsid w:val="006B0A25"/>
    <w:rsid w:val="006B15F2"/>
    <w:rsid w:val="006B2FA5"/>
    <w:rsid w:val="006B3651"/>
    <w:rsid w:val="006B3CD9"/>
    <w:rsid w:val="006B48F2"/>
    <w:rsid w:val="006B62A9"/>
    <w:rsid w:val="006B68FA"/>
    <w:rsid w:val="006C1CC5"/>
    <w:rsid w:val="006C1D46"/>
    <w:rsid w:val="006C3683"/>
    <w:rsid w:val="006C424E"/>
    <w:rsid w:val="006C4413"/>
    <w:rsid w:val="006C475A"/>
    <w:rsid w:val="006D2C64"/>
    <w:rsid w:val="006D2DC1"/>
    <w:rsid w:val="006D2E0B"/>
    <w:rsid w:val="006D3264"/>
    <w:rsid w:val="006D55FE"/>
    <w:rsid w:val="006D6C13"/>
    <w:rsid w:val="006E0474"/>
    <w:rsid w:val="006E1F9C"/>
    <w:rsid w:val="006E2030"/>
    <w:rsid w:val="006E52CC"/>
    <w:rsid w:val="006E57DB"/>
    <w:rsid w:val="006E73A4"/>
    <w:rsid w:val="006E7615"/>
    <w:rsid w:val="006F0327"/>
    <w:rsid w:val="006F0FE1"/>
    <w:rsid w:val="006F2451"/>
    <w:rsid w:val="006F297A"/>
    <w:rsid w:val="006F2DCF"/>
    <w:rsid w:val="006F37FC"/>
    <w:rsid w:val="006F4301"/>
    <w:rsid w:val="006F4B44"/>
    <w:rsid w:val="006F5046"/>
    <w:rsid w:val="006F5089"/>
    <w:rsid w:val="006F6B70"/>
    <w:rsid w:val="006F6C66"/>
    <w:rsid w:val="007009CC"/>
    <w:rsid w:val="00703959"/>
    <w:rsid w:val="007052D8"/>
    <w:rsid w:val="00705D50"/>
    <w:rsid w:val="007101EC"/>
    <w:rsid w:val="00710793"/>
    <w:rsid w:val="00711BAE"/>
    <w:rsid w:val="007135B8"/>
    <w:rsid w:val="00714A0A"/>
    <w:rsid w:val="00714B94"/>
    <w:rsid w:val="007153D1"/>
    <w:rsid w:val="007169BC"/>
    <w:rsid w:val="00716E68"/>
    <w:rsid w:val="00717119"/>
    <w:rsid w:val="00721EFB"/>
    <w:rsid w:val="00723E32"/>
    <w:rsid w:val="00724E62"/>
    <w:rsid w:val="00724ED0"/>
    <w:rsid w:val="00726171"/>
    <w:rsid w:val="0073465C"/>
    <w:rsid w:val="007364AC"/>
    <w:rsid w:val="007365C2"/>
    <w:rsid w:val="00741AC6"/>
    <w:rsid w:val="00743836"/>
    <w:rsid w:val="007448AE"/>
    <w:rsid w:val="0074490A"/>
    <w:rsid w:val="00744FA3"/>
    <w:rsid w:val="007456E0"/>
    <w:rsid w:val="0074570A"/>
    <w:rsid w:val="00746A5A"/>
    <w:rsid w:val="00747174"/>
    <w:rsid w:val="00751306"/>
    <w:rsid w:val="00751363"/>
    <w:rsid w:val="00751A4C"/>
    <w:rsid w:val="0075371A"/>
    <w:rsid w:val="00753BCD"/>
    <w:rsid w:val="00753D65"/>
    <w:rsid w:val="0075407D"/>
    <w:rsid w:val="00754A0B"/>
    <w:rsid w:val="00754F63"/>
    <w:rsid w:val="00765AD6"/>
    <w:rsid w:val="00765DE2"/>
    <w:rsid w:val="00767686"/>
    <w:rsid w:val="007676AE"/>
    <w:rsid w:val="00770460"/>
    <w:rsid w:val="00770AFD"/>
    <w:rsid w:val="00770BF8"/>
    <w:rsid w:val="00770CC5"/>
    <w:rsid w:val="00771668"/>
    <w:rsid w:val="00772DA1"/>
    <w:rsid w:val="00774C0F"/>
    <w:rsid w:val="00775E5A"/>
    <w:rsid w:val="00777D3C"/>
    <w:rsid w:val="00780B3B"/>
    <w:rsid w:val="007816DE"/>
    <w:rsid w:val="007819B3"/>
    <w:rsid w:val="00782F00"/>
    <w:rsid w:val="00782F10"/>
    <w:rsid w:val="00784F93"/>
    <w:rsid w:val="00785350"/>
    <w:rsid w:val="0078555A"/>
    <w:rsid w:val="00785AD6"/>
    <w:rsid w:val="00786028"/>
    <w:rsid w:val="007863BB"/>
    <w:rsid w:val="007868AB"/>
    <w:rsid w:val="00787564"/>
    <w:rsid w:val="007921F9"/>
    <w:rsid w:val="00792E15"/>
    <w:rsid w:val="00792E44"/>
    <w:rsid w:val="00793FA8"/>
    <w:rsid w:val="00794ABF"/>
    <w:rsid w:val="00795650"/>
    <w:rsid w:val="00797DB1"/>
    <w:rsid w:val="007A374C"/>
    <w:rsid w:val="007A3947"/>
    <w:rsid w:val="007A6017"/>
    <w:rsid w:val="007A69DA"/>
    <w:rsid w:val="007A6CC3"/>
    <w:rsid w:val="007A75E9"/>
    <w:rsid w:val="007A78EB"/>
    <w:rsid w:val="007A7E15"/>
    <w:rsid w:val="007B09E7"/>
    <w:rsid w:val="007B0C66"/>
    <w:rsid w:val="007B1081"/>
    <w:rsid w:val="007B15B6"/>
    <w:rsid w:val="007B1AC0"/>
    <w:rsid w:val="007B1F40"/>
    <w:rsid w:val="007B31B7"/>
    <w:rsid w:val="007B3C60"/>
    <w:rsid w:val="007B5C74"/>
    <w:rsid w:val="007B69E5"/>
    <w:rsid w:val="007B6E6B"/>
    <w:rsid w:val="007B7145"/>
    <w:rsid w:val="007B72F2"/>
    <w:rsid w:val="007B7653"/>
    <w:rsid w:val="007C10DD"/>
    <w:rsid w:val="007C2EC6"/>
    <w:rsid w:val="007C2FD7"/>
    <w:rsid w:val="007C3732"/>
    <w:rsid w:val="007C40F0"/>
    <w:rsid w:val="007C4152"/>
    <w:rsid w:val="007C57F1"/>
    <w:rsid w:val="007C6404"/>
    <w:rsid w:val="007C691E"/>
    <w:rsid w:val="007C75E0"/>
    <w:rsid w:val="007D2012"/>
    <w:rsid w:val="007D3771"/>
    <w:rsid w:val="007D3A13"/>
    <w:rsid w:val="007D4A7A"/>
    <w:rsid w:val="007D5D93"/>
    <w:rsid w:val="007D757A"/>
    <w:rsid w:val="007E0016"/>
    <w:rsid w:val="007E0FA6"/>
    <w:rsid w:val="007E0FDB"/>
    <w:rsid w:val="007E10CC"/>
    <w:rsid w:val="007E2811"/>
    <w:rsid w:val="007E2A7F"/>
    <w:rsid w:val="007E38FF"/>
    <w:rsid w:val="007E71FA"/>
    <w:rsid w:val="007E7B22"/>
    <w:rsid w:val="007F0C65"/>
    <w:rsid w:val="007F0EC1"/>
    <w:rsid w:val="007F1687"/>
    <w:rsid w:val="007F2CBF"/>
    <w:rsid w:val="007F4333"/>
    <w:rsid w:val="007F503E"/>
    <w:rsid w:val="007F61C8"/>
    <w:rsid w:val="007F6866"/>
    <w:rsid w:val="007F745E"/>
    <w:rsid w:val="007F7567"/>
    <w:rsid w:val="008021B1"/>
    <w:rsid w:val="00803F69"/>
    <w:rsid w:val="0080420E"/>
    <w:rsid w:val="008047F4"/>
    <w:rsid w:val="00804DE0"/>
    <w:rsid w:val="00806885"/>
    <w:rsid w:val="00810CB5"/>
    <w:rsid w:val="00812A1E"/>
    <w:rsid w:val="008154ED"/>
    <w:rsid w:val="00815DB7"/>
    <w:rsid w:val="00816CA3"/>
    <w:rsid w:val="008204C1"/>
    <w:rsid w:val="00821281"/>
    <w:rsid w:val="008227A6"/>
    <w:rsid w:val="0082281A"/>
    <w:rsid w:val="00823ECF"/>
    <w:rsid w:val="00824CA2"/>
    <w:rsid w:val="00824F35"/>
    <w:rsid w:val="008263B8"/>
    <w:rsid w:val="00826823"/>
    <w:rsid w:val="00830A72"/>
    <w:rsid w:val="00830C51"/>
    <w:rsid w:val="008315B4"/>
    <w:rsid w:val="008315FF"/>
    <w:rsid w:val="00834555"/>
    <w:rsid w:val="00834A5B"/>
    <w:rsid w:val="00834AB9"/>
    <w:rsid w:val="00834D88"/>
    <w:rsid w:val="008352AE"/>
    <w:rsid w:val="008371EA"/>
    <w:rsid w:val="00840055"/>
    <w:rsid w:val="00840FD6"/>
    <w:rsid w:val="008434C6"/>
    <w:rsid w:val="0084668F"/>
    <w:rsid w:val="00846867"/>
    <w:rsid w:val="0085244E"/>
    <w:rsid w:val="00852C88"/>
    <w:rsid w:val="00853729"/>
    <w:rsid w:val="00856BE5"/>
    <w:rsid w:val="00860845"/>
    <w:rsid w:val="00862C1D"/>
    <w:rsid w:val="00865AA0"/>
    <w:rsid w:val="00865F90"/>
    <w:rsid w:val="00866DE0"/>
    <w:rsid w:val="008678A7"/>
    <w:rsid w:val="008701DD"/>
    <w:rsid w:val="008703EB"/>
    <w:rsid w:val="0087193E"/>
    <w:rsid w:val="00871BEE"/>
    <w:rsid w:val="0087292D"/>
    <w:rsid w:val="00872C2C"/>
    <w:rsid w:val="00875439"/>
    <w:rsid w:val="008777A0"/>
    <w:rsid w:val="008804F5"/>
    <w:rsid w:val="00883EC5"/>
    <w:rsid w:val="00884AC1"/>
    <w:rsid w:val="00885941"/>
    <w:rsid w:val="00885AA2"/>
    <w:rsid w:val="00885E21"/>
    <w:rsid w:val="00887546"/>
    <w:rsid w:val="00887A50"/>
    <w:rsid w:val="00890F30"/>
    <w:rsid w:val="008913E3"/>
    <w:rsid w:val="008922BD"/>
    <w:rsid w:val="0089386D"/>
    <w:rsid w:val="00896382"/>
    <w:rsid w:val="00896403"/>
    <w:rsid w:val="00896E7E"/>
    <w:rsid w:val="00897846"/>
    <w:rsid w:val="008A1E9A"/>
    <w:rsid w:val="008A2412"/>
    <w:rsid w:val="008A32D5"/>
    <w:rsid w:val="008A3C9A"/>
    <w:rsid w:val="008A3D18"/>
    <w:rsid w:val="008A40E5"/>
    <w:rsid w:val="008A450F"/>
    <w:rsid w:val="008A4A90"/>
    <w:rsid w:val="008A62CB"/>
    <w:rsid w:val="008A6F67"/>
    <w:rsid w:val="008A796D"/>
    <w:rsid w:val="008B1CD2"/>
    <w:rsid w:val="008B404D"/>
    <w:rsid w:val="008B5AB1"/>
    <w:rsid w:val="008B68A4"/>
    <w:rsid w:val="008B6B51"/>
    <w:rsid w:val="008C0565"/>
    <w:rsid w:val="008C0DC1"/>
    <w:rsid w:val="008C1293"/>
    <w:rsid w:val="008C1E55"/>
    <w:rsid w:val="008C2932"/>
    <w:rsid w:val="008C41F1"/>
    <w:rsid w:val="008C51B5"/>
    <w:rsid w:val="008C57BE"/>
    <w:rsid w:val="008C6195"/>
    <w:rsid w:val="008C76E4"/>
    <w:rsid w:val="008C7CED"/>
    <w:rsid w:val="008D1CA1"/>
    <w:rsid w:val="008D391B"/>
    <w:rsid w:val="008D3A75"/>
    <w:rsid w:val="008D71D7"/>
    <w:rsid w:val="008D77FC"/>
    <w:rsid w:val="008D7AAF"/>
    <w:rsid w:val="008E07F7"/>
    <w:rsid w:val="008E08BF"/>
    <w:rsid w:val="008E293F"/>
    <w:rsid w:val="008E2FCA"/>
    <w:rsid w:val="008E3002"/>
    <w:rsid w:val="008E4AB8"/>
    <w:rsid w:val="008E4BE0"/>
    <w:rsid w:val="008E53AA"/>
    <w:rsid w:val="008E72DE"/>
    <w:rsid w:val="008E7FC5"/>
    <w:rsid w:val="008E7FD3"/>
    <w:rsid w:val="008F1FB7"/>
    <w:rsid w:val="008F2EA2"/>
    <w:rsid w:val="008F3590"/>
    <w:rsid w:val="008F5895"/>
    <w:rsid w:val="008F5CE9"/>
    <w:rsid w:val="008F654E"/>
    <w:rsid w:val="008F704C"/>
    <w:rsid w:val="008F757B"/>
    <w:rsid w:val="00903324"/>
    <w:rsid w:val="009062C3"/>
    <w:rsid w:val="00906E9F"/>
    <w:rsid w:val="00910988"/>
    <w:rsid w:val="0091182E"/>
    <w:rsid w:val="00912587"/>
    <w:rsid w:val="00912702"/>
    <w:rsid w:val="00913A78"/>
    <w:rsid w:val="00914839"/>
    <w:rsid w:val="00914D7F"/>
    <w:rsid w:val="0091528A"/>
    <w:rsid w:val="00916F0D"/>
    <w:rsid w:val="00917DD8"/>
    <w:rsid w:val="00920A1C"/>
    <w:rsid w:val="00926B4B"/>
    <w:rsid w:val="00927B1A"/>
    <w:rsid w:val="00927BF6"/>
    <w:rsid w:val="00931112"/>
    <w:rsid w:val="009311EB"/>
    <w:rsid w:val="0093215F"/>
    <w:rsid w:val="009325FD"/>
    <w:rsid w:val="00935701"/>
    <w:rsid w:val="00940345"/>
    <w:rsid w:val="009415F5"/>
    <w:rsid w:val="009416B8"/>
    <w:rsid w:val="0094264E"/>
    <w:rsid w:val="009442B0"/>
    <w:rsid w:val="00946CD3"/>
    <w:rsid w:val="00951049"/>
    <w:rsid w:val="00951403"/>
    <w:rsid w:val="00954E21"/>
    <w:rsid w:val="0095600A"/>
    <w:rsid w:val="009570B2"/>
    <w:rsid w:val="00957228"/>
    <w:rsid w:val="00957367"/>
    <w:rsid w:val="009573DE"/>
    <w:rsid w:val="00961852"/>
    <w:rsid w:val="00962DA8"/>
    <w:rsid w:val="00962DB0"/>
    <w:rsid w:val="00963159"/>
    <w:rsid w:val="009637B6"/>
    <w:rsid w:val="00963896"/>
    <w:rsid w:val="00963B92"/>
    <w:rsid w:val="00964439"/>
    <w:rsid w:val="00964EF8"/>
    <w:rsid w:val="00966FEA"/>
    <w:rsid w:val="009704F4"/>
    <w:rsid w:val="009713B2"/>
    <w:rsid w:val="00971F51"/>
    <w:rsid w:val="009723A7"/>
    <w:rsid w:val="009744C5"/>
    <w:rsid w:val="0097572F"/>
    <w:rsid w:val="009758C5"/>
    <w:rsid w:val="00975B02"/>
    <w:rsid w:val="00976F38"/>
    <w:rsid w:val="009805C5"/>
    <w:rsid w:val="00981478"/>
    <w:rsid w:val="009817F1"/>
    <w:rsid w:val="00985896"/>
    <w:rsid w:val="009860B6"/>
    <w:rsid w:val="009860E7"/>
    <w:rsid w:val="009869FA"/>
    <w:rsid w:val="00986D5F"/>
    <w:rsid w:val="009874B5"/>
    <w:rsid w:val="00987DCC"/>
    <w:rsid w:val="009911BA"/>
    <w:rsid w:val="009919AE"/>
    <w:rsid w:val="00995E8E"/>
    <w:rsid w:val="00996C96"/>
    <w:rsid w:val="009979D7"/>
    <w:rsid w:val="00997D91"/>
    <w:rsid w:val="009A0F18"/>
    <w:rsid w:val="009A1177"/>
    <w:rsid w:val="009A193A"/>
    <w:rsid w:val="009A195B"/>
    <w:rsid w:val="009A1F2C"/>
    <w:rsid w:val="009A3F6E"/>
    <w:rsid w:val="009A3FE5"/>
    <w:rsid w:val="009A4442"/>
    <w:rsid w:val="009A4BEE"/>
    <w:rsid w:val="009A6277"/>
    <w:rsid w:val="009A78A9"/>
    <w:rsid w:val="009B0120"/>
    <w:rsid w:val="009B11E4"/>
    <w:rsid w:val="009B268D"/>
    <w:rsid w:val="009B5E2A"/>
    <w:rsid w:val="009B67D5"/>
    <w:rsid w:val="009C09BA"/>
    <w:rsid w:val="009C0AE9"/>
    <w:rsid w:val="009C53F2"/>
    <w:rsid w:val="009C6C6C"/>
    <w:rsid w:val="009C7373"/>
    <w:rsid w:val="009D0566"/>
    <w:rsid w:val="009D0C1D"/>
    <w:rsid w:val="009D1BE5"/>
    <w:rsid w:val="009D1C00"/>
    <w:rsid w:val="009D34B5"/>
    <w:rsid w:val="009D3A11"/>
    <w:rsid w:val="009D5A5C"/>
    <w:rsid w:val="009D5EAD"/>
    <w:rsid w:val="009D71AE"/>
    <w:rsid w:val="009E1AF4"/>
    <w:rsid w:val="009E51D1"/>
    <w:rsid w:val="009E5F8E"/>
    <w:rsid w:val="009F09EA"/>
    <w:rsid w:val="009F159C"/>
    <w:rsid w:val="009F1910"/>
    <w:rsid w:val="009F1AE3"/>
    <w:rsid w:val="009F1F8A"/>
    <w:rsid w:val="009F251A"/>
    <w:rsid w:val="009F533A"/>
    <w:rsid w:val="009F5736"/>
    <w:rsid w:val="009F6156"/>
    <w:rsid w:val="00A00F8A"/>
    <w:rsid w:val="00A056C8"/>
    <w:rsid w:val="00A05720"/>
    <w:rsid w:val="00A05A30"/>
    <w:rsid w:val="00A067B6"/>
    <w:rsid w:val="00A06D67"/>
    <w:rsid w:val="00A1164D"/>
    <w:rsid w:val="00A117AB"/>
    <w:rsid w:val="00A1329A"/>
    <w:rsid w:val="00A14EF3"/>
    <w:rsid w:val="00A1558B"/>
    <w:rsid w:val="00A15B76"/>
    <w:rsid w:val="00A16783"/>
    <w:rsid w:val="00A16B39"/>
    <w:rsid w:val="00A20575"/>
    <w:rsid w:val="00A2395A"/>
    <w:rsid w:val="00A26776"/>
    <w:rsid w:val="00A26B01"/>
    <w:rsid w:val="00A26F78"/>
    <w:rsid w:val="00A275B1"/>
    <w:rsid w:val="00A2770B"/>
    <w:rsid w:val="00A27CEF"/>
    <w:rsid w:val="00A302F1"/>
    <w:rsid w:val="00A3394E"/>
    <w:rsid w:val="00A33ED0"/>
    <w:rsid w:val="00A346DA"/>
    <w:rsid w:val="00A35D53"/>
    <w:rsid w:val="00A37AA6"/>
    <w:rsid w:val="00A4037B"/>
    <w:rsid w:val="00A40483"/>
    <w:rsid w:val="00A40F42"/>
    <w:rsid w:val="00A42726"/>
    <w:rsid w:val="00A42B4A"/>
    <w:rsid w:val="00A45123"/>
    <w:rsid w:val="00A456B7"/>
    <w:rsid w:val="00A46CA0"/>
    <w:rsid w:val="00A46F17"/>
    <w:rsid w:val="00A506A0"/>
    <w:rsid w:val="00A50EAD"/>
    <w:rsid w:val="00A54901"/>
    <w:rsid w:val="00A54BFD"/>
    <w:rsid w:val="00A551F4"/>
    <w:rsid w:val="00A555FE"/>
    <w:rsid w:val="00A5687F"/>
    <w:rsid w:val="00A63060"/>
    <w:rsid w:val="00A66FBF"/>
    <w:rsid w:val="00A70F5F"/>
    <w:rsid w:val="00A7240E"/>
    <w:rsid w:val="00A727C5"/>
    <w:rsid w:val="00A73193"/>
    <w:rsid w:val="00A7339C"/>
    <w:rsid w:val="00A76E60"/>
    <w:rsid w:val="00A77A35"/>
    <w:rsid w:val="00A77E5E"/>
    <w:rsid w:val="00A80BCC"/>
    <w:rsid w:val="00A8278D"/>
    <w:rsid w:val="00A844A0"/>
    <w:rsid w:val="00A84639"/>
    <w:rsid w:val="00A86859"/>
    <w:rsid w:val="00A868E9"/>
    <w:rsid w:val="00A90921"/>
    <w:rsid w:val="00A92FC7"/>
    <w:rsid w:val="00A936F9"/>
    <w:rsid w:val="00A948CC"/>
    <w:rsid w:val="00A96405"/>
    <w:rsid w:val="00A96A11"/>
    <w:rsid w:val="00AA02C9"/>
    <w:rsid w:val="00AA0E9F"/>
    <w:rsid w:val="00AA271F"/>
    <w:rsid w:val="00AA2A9F"/>
    <w:rsid w:val="00AA3E9F"/>
    <w:rsid w:val="00AA448D"/>
    <w:rsid w:val="00AB0ECF"/>
    <w:rsid w:val="00AB1D64"/>
    <w:rsid w:val="00AB24B3"/>
    <w:rsid w:val="00AB332B"/>
    <w:rsid w:val="00AB35B5"/>
    <w:rsid w:val="00AB41CB"/>
    <w:rsid w:val="00AB56A9"/>
    <w:rsid w:val="00AB605E"/>
    <w:rsid w:val="00AB64D6"/>
    <w:rsid w:val="00AB667E"/>
    <w:rsid w:val="00AC0A07"/>
    <w:rsid w:val="00AC0E8D"/>
    <w:rsid w:val="00AC326F"/>
    <w:rsid w:val="00AC4004"/>
    <w:rsid w:val="00AC678E"/>
    <w:rsid w:val="00AD0446"/>
    <w:rsid w:val="00AD10A4"/>
    <w:rsid w:val="00AD1AFE"/>
    <w:rsid w:val="00AD2E5B"/>
    <w:rsid w:val="00AD3BD4"/>
    <w:rsid w:val="00AD4FC7"/>
    <w:rsid w:val="00AE1151"/>
    <w:rsid w:val="00AE2553"/>
    <w:rsid w:val="00AE2575"/>
    <w:rsid w:val="00AE3270"/>
    <w:rsid w:val="00AE4233"/>
    <w:rsid w:val="00AE6481"/>
    <w:rsid w:val="00AF0102"/>
    <w:rsid w:val="00AF0197"/>
    <w:rsid w:val="00AF213F"/>
    <w:rsid w:val="00AF3AC3"/>
    <w:rsid w:val="00AF458F"/>
    <w:rsid w:val="00AF5189"/>
    <w:rsid w:val="00AF588A"/>
    <w:rsid w:val="00AF6D74"/>
    <w:rsid w:val="00B01420"/>
    <w:rsid w:val="00B0193D"/>
    <w:rsid w:val="00B01E1F"/>
    <w:rsid w:val="00B02602"/>
    <w:rsid w:val="00B04689"/>
    <w:rsid w:val="00B047B8"/>
    <w:rsid w:val="00B04ACA"/>
    <w:rsid w:val="00B04D3E"/>
    <w:rsid w:val="00B06F0D"/>
    <w:rsid w:val="00B07890"/>
    <w:rsid w:val="00B10DB8"/>
    <w:rsid w:val="00B127FF"/>
    <w:rsid w:val="00B12A62"/>
    <w:rsid w:val="00B12EEB"/>
    <w:rsid w:val="00B1304B"/>
    <w:rsid w:val="00B14051"/>
    <w:rsid w:val="00B14B01"/>
    <w:rsid w:val="00B207F2"/>
    <w:rsid w:val="00B234B1"/>
    <w:rsid w:val="00B24044"/>
    <w:rsid w:val="00B26B9C"/>
    <w:rsid w:val="00B2746F"/>
    <w:rsid w:val="00B30395"/>
    <w:rsid w:val="00B30443"/>
    <w:rsid w:val="00B321CF"/>
    <w:rsid w:val="00B32875"/>
    <w:rsid w:val="00B33592"/>
    <w:rsid w:val="00B33D38"/>
    <w:rsid w:val="00B42109"/>
    <w:rsid w:val="00B45053"/>
    <w:rsid w:val="00B477E4"/>
    <w:rsid w:val="00B51302"/>
    <w:rsid w:val="00B52A99"/>
    <w:rsid w:val="00B5368D"/>
    <w:rsid w:val="00B536CF"/>
    <w:rsid w:val="00B547CF"/>
    <w:rsid w:val="00B54C41"/>
    <w:rsid w:val="00B5556E"/>
    <w:rsid w:val="00B564E6"/>
    <w:rsid w:val="00B604A8"/>
    <w:rsid w:val="00B60A3E"/>
    <w:rsid w:val="00B60BC1"/>
    <w:rsid w:val="00B62F98"/>
    <w:rsid w:val="00B65472"/>
    <w:rsid w:val="00B654EF"/>
    <w:rsid w:val="00B66524"/>
    <w:rsid w:val="00B70464"/>
    <w:rsid w:val="00B7111F"/>
    <w:rsid w:val="00B71881"/>
    <w:rsid w:val="00B72046"/>
    <w:rsid w:val="00B73C9A"/>
    <w:rsid w:val="00B74316"/>
    <w:rsid w:val="00B750E0"/>
    <w:rsid w:val="00B763A4"/>
    <w:rsid w:val="00B81A5A"/>
    <w:rsid w:val="00B82223"/>
    <w:rsid w:val="00B83CC9"/>
    <w:rsid w:val="00B841D1"/>
    <w:rsid w:val="00B8465B"/>
    <w:rsid w:val="00B851F7"/>
    <w:rsid w:val="00B855A9"/>
    <w:rsid w:val="00B86D4A"/>
    <w:rsid w:val="00B87C49"/>
    <w:rsid w:val="00B90CFC"/>
    <w:rsid w:val="00B921E3"/>
    <w:rsid w:val="00B9295B"/>
    <w:rsid w:val="00B92AD8"/>
    <w:rsid w:val="00B959DC"/>
    <w:rsid w:val="00B965DA"/>
    <w:rsid w:val="00BA00A7"/>
    <w:rsid w:val="00BA0942"/>
    <w:rsid w:val="00BA0DF8"/>
    <w:rsid w:val="00BA2D8F"/>
    <w:rsid w:val="00BA3BF3"/>
    <w:rsid w:val="00BA48CD"/>
    <w:rsid w:val="00BA490B"/>
    <w:rsid w:val="00BA507E"/>
    <w:rsid w:val="00BA7BF7"/>
    <w:rsid w:val="00BB0198"/>
    <w:rsid w:val="00BB11E1"/>
    <w:rsid w:val="00BB3698"/>
    <w:rsid w:val="00BB3C5F"/>
    <w:rsid w:val="00BB3CE3"/>
    <w:rsid w:val="00BB4902"/>
    <w:rsid w:val="00BB505D"/>
    <w:rsid w:val="00BB539F"/>
    <w:rsid w:val="00BB6292"/>
    <w:rsid w:val="00BB638C"/>
    <w:rsid w:val="00BB6ABA"/>
    <w:rsid w:val="00BC0242"/>
    <w:rsid w:val="00BC1C1F"/>
    <w:rsid w:val="00BC3DAF"/>
    <w:rsid w:val="00BC48F5"/>
    <w:rsid w:val="00BC68B8"/>
    <w:rsid w:val="00BD034A"/>
    <w:rsid w:val="00BD03CD"/>
    <w:rsid w:val="00BD4971"/>
    <w:rsid w:val="00BD4A2D"/>
    <w:rsid w:val="00BD5BC4"/>
    <w:rsid w:val="00BD5FCF"/>
    <w:rsid w:val="00BD62CC"/>
    <w:rsid w:val="00BD66BE"/>
    <w:rsid w:val="00BD74B3"/>
    <w:rsid w:val="00BD7FAE"/>
    <w:rsid w:val="00BE294D"/>
    <w:rsid w:val="00BE48AB"/>
    <w:rsid w:val="00BE4EBC"/>
    <w:rsid w:val="00BE507F"/>
    <w:rsid w:val="00BE5B42"/>
    <w:rsid w:val="00BE603E"/>
    <w:rsid w:val="00BE6656"/>
    <w:rsid w:val="00BE6729"/>
    <w:rsid w:val="00BE7D5C"/>
    <w:rsid w:val="00BE7D80"/>
    <w:rsid w:val="00BF2715"/>
    <w:rsid w:val="00BF29D3"/>
    <w:rsid w:val="00BF340B"/>
    <w:rsid w:val="00BF3A6B"/>
    <w:rsid w:val="00BF5673"/>
    <w:rsid w:val="00BF663F"/>
    <w:rsid w:val="00BF6D7F"/>
    <w:rsid w:val="00BF7D9D"/>
    <w:rsid w:val="00C000A2"/>
    <w:rsid w:val="00C00FBD"/>
    <w:rsid w:val="00C01C81"/>
    <w:rsid w:val="00C02047"/>
    <w:rsid w:val="00C03B52"/>
    <w:rsid w:val="00C045B1"/>
    <w:rsid w:val="00C04C8B"/>
    <w:rsid w:val="00C0543C"/>
    <w:rsid w:val="00C0566B"/>
    <w:rsid w:val="00C06876"/>
    <w:rsid w:val="00C06BE9"/>
    <w:rsid w:val="00C06E08"/>
    <w:rsid w:val="00C0719B"/>
    <w:rsid w:val="00C07F45"/>
    <w:rsid w:val="00C10E23"/>
    <w:rsid w:val="00C11B00"/>
    <w:rsid w:val="00C11D36"/>
    <w:rsid w:val="00C11E5D"/>
    <w:rsid w:val="00C135E5"/>
    <w:rsid w:val="00C15A54"/>
    <w:rsid w:val="00C16F53"/>
    <w:rsid w:val="00C17379"/>
    <w:rsid w:val="00C203A1"/>
    <w:rsid w:val="00C20FF2"/>
    <w:rsid w:val="00C21CB9"/>
    <w:rsid w:val="00C23410"/>
    <w:rsid w:val="00C24880"/>
    <w:rsid w:val="00C2596F"/>
    <w:rsid w:val="00C30574"/>
    <w:rsid w:val="00C31602"/>
    <w:rsid w:val="00C318A1"/>
    <w:rsid w:val="00C33D90"/>
    <w:rsid w:val="00C34B9D"/>
    <w:rsid w:val="00C3544F"/>
    <w:rsid w:val="00C36A30"/>
    <w:rsid w:val="00C40148"/>
    <w:rsid w:val="00C40CE8"/>
    <w:rsid w:val="00C40EF0"/>
    <w:rsid w:val="00C41778"/>
    <w:rsid w:val="00C41B1B"/>
    <w:rsid w:val="00C43606"/>
    <w:rsid w:val="00C44669"/>
    <w:rsid w:val="00C4569B"/>
    <w:rsid w:val="00C458FF"/>
    <w:rsid w:val="00C46678"/>
    <w:rsid w:val="00C512FC"/>
    <w:rsid w:val="00C60247"/>
    <w:rsid w:val="00C60726"/>
    <w:rsid w:val="00C62B3A"/>
    <w:rsid w:val="00C63856"/>
    <w:rsid w:val="00C64E80"/>
    <w:rsid w:val="00C652F1"/>
    <w:rsid w:val="00C6651E"/>
    <w:rsid w:val="00C6683E"/>
    <w:rsid w:val="00C66DDD"/>
    <w:rsid w:val="00C672FF"/>
    <w:rsid w:val="00C676B8"/>
    <w:rsid w:val="00C718EE"/>
    <w:rsid w:val="00C71D79"/>
    <w:rsid w:val="00C72FAC"/>
    <w:rsid w:val="00C73328"/>
    <w:rsid w:val="00C74059"/>
    <w:rsid w:val="00C756FD"/>
    <w:rsid w:val="00C7638A"/>
    <w:rsid w:val="00C76919"/>
    <w:rsid w:val="00C76C36"/>
    <w:rsid w:val="00C80AD1"/>
    <w:rsid w:val="00C82A40"/>
    <w:rsid w:val="00C84673"/>
    <w:rsid w:val="00C86B16"/>
    <w:rsid w:val="00C87AEE"/>
    <w:rsid w:val="00C9200E"/>
    <w:rsid w:val="00C95118"/>
    <w:rsid w:val="00CA0239"/>
    <w:rsid w:val="00CA0C5B"/>
    <w:rsid w:val="00CA166D"/>
    <w:rsid w:val="00CA1F1A"/>
    <w:rsid w:val="00CA2D7C"/>
    <w:rsid w:val="00CA2DBD"/>
    <w:rsid w:val="00CA33F9"/>
    <w:rsid w:val="00CA4B71"/>
    <w:rsid w:val="00CA66CD"/>
    <w:rsid w:val="00CA744F"/>
    <w:rsid w:val="00CA7F22"/>
    <w:rsid w:val="00CA7F7B"/>
    <w:rsid w:val="00CB0F3D"/>
    <w:rsid w:val="00CB4221"/>
    <w:rsid w:val="00CB4ECE"/>
    <w:rsid w:val="00CB6C36"/>
    <w:rsid w:val="00CC1493"/>
    <w:rsid w:val="00CC1B0E"/>
    <w:rsid w:val="00CC1C18"/>
    <w:rsid w:val="00CC3B2F"/>
    <w:rsid w:val="00CC45F5"/>
    <w:rsid w:val="00CC4EAB"/>
    <w:rsid w:val="00CC55FA"/>
    <w:rsid w:val="00CC676D"/>
    <w:rsid w:val="00CC6D1B"/>
    <w:rsid w:val="00CC7987"/>
    <w:rsid w:val="00CD0FE0"/>
    <w:rsid w:val="00CD14CC"/>
    <w:rsid w:val="00CD1E69"/>
    <w:rsid w:val="00CD2AAB"/>
    <w:rsid w:val="00CD2E43"/>
    <w:rsid w:val="00CD4DAC"/>
    <w:rsid w:val="00CD74CE"/>
    <w:rsid w:val="00CD7F75"/>
    <w:rsid w:val="00CE066B"/>
    <w:rsid w:val="00CE0E8F"/>
    <w:rsid w:val="00CE0EBE"/>
    <w:rsid w:val="00CE200E"/>
    <w:rsid w:val="00CE2403"/>
    <w:rsid w:val="00CE38BF"/>
    <w:rsid w:val="00CE3F77"/>
    <w:rsid w:val="00CE5945"/>
    <w:rsid w:val="00CE6004"/>
    <w:rsid w:val="00CF1D06"/>
    <w:rsid w:val="00CF1E9B"/>
    <w:rsid w:val="00CF3FF9"/>
    <w:rsid w:val="00CF4B40"/>
    <w:rsid w:val="00CF673C"/>
    <w:rsid w:val="00CF6D48"/>
    <w:rsid w:val="00CF7C2E"/>
    <w:rsid w:val="00D00937"/>
    <w:rsid w:val="00D009B7"/>
    <w:rsid w:val="00D01D5B"/>
    <w:rsid w:val="00D022B7"/>
    <w:rsid w:val="00D02F30"/>
    <w:rsid w:val="00D06B41"/>
    <w:rsid w:val="00D07B6A"/>
    <w:rsid w:val="00D110D4"/>
    <w:rsid w:val="00D130A7"/>
    <w:rsid w:val="00D13459"/>
    <w:rsid w:val="00D1374A"/>
    <w:rsid w:val="00D15E74"/>
    <w:rsid w:val="00D15EA0"/>
    <w:rsid w:val="00D16AB7"/>
    <w:rsid w:val="00D1702A"/>
    <w:rsid w:val="00D219D1"/>
    <w:rsid w:val="00D21D7F"/>
    <w:rsid w:val="00D22AC8"/>
    <w:rsid w:val="00D235E4"/>
    <w:rsid w:val="00D239B1"/>
    <w:rsid w:val="00D25416"/>
    <w:rsid w:val="00D273A7"/>
    <w:rsid w:val="00D27972"/>
    <w:rsid w:val="00D3069F"/>
    <w:rsid w:val="00D309FE"/>
    <w:rsid w:val="00D3267C"/>
    <w:rsid w:val="00D32D7D"/>
    <w:rsid w:val="00D33456"/>
    <w:rsid w:val="00D33F40"/>
    <w:rsid w:val="00D3717E"/>
    <w:rsid w:val="00D405D3"/>
    <w:rsid w:val="00D423FE"/>
    <w:rsid w:val="00D4385B"/>
    <w:rsid w:val="00D43A08"/>
    <w:rsid w:val="00D44E13"/>
    <w:rsid w:val="00D46102"/>
    <w:rsid w:val="00D46129"/>
    <w:rsid w:val="00D4620D"/>
    <w:rsid w:val="00D46A41"/>
    <w:rsid w:val="00D46F8B"/>
    <w:rsid w:val="00D46FFE"/>
    <w:rsid w:val="00D470C5"/>
    <w:rsid w:val="00D472A9"/>
    <w:rsid w:val="00D479AA"/>
    <w:rsid w:val="00D51947"/>
    <w:rsid w:val="00D526E3"/>
    <w:rsid w:val="00D53000"/>
    <w:rsid w:val="00D53FC6"/>
    <w:rsid w:val="00D54D3C"/>
    <w:rsid w:val="00D5529A"/>
    <w:rsid w:val="00D55778"/>
    <w:rsid w:val="00D5682F"/>
    <w:rsid w:val="00D57435"/>
    <w:rsid w:val="00D57E38"/>
    <w:rsid w:val="00D61B19"/>
    <w:rsid w:val="00D6382E"/>
    <w:rsid w:val="00D640BC"/>
    <w:rsid w:val="00D65054"/>
    <w:rsid w:val="00D650CA"/>
    <w:rsid w:val="00D65616"/>
    <w:rsid w:val="00D65D4F"/>
    <w:rsid w:val="00D67F98"/>
    <w:rsid w:val="00D706A5"/>
    <w:rsid w:val="00D70C5A"/>
    <w:rsid w:val="00D71DED"/>
    <w:rsid w:val="00D72141"/>
    <w:rsid w:val="00D72D56"/>
    <w:rsid w:val="00D7396E"/>
    <w:rsid w:val="00D73A49"/>
    <w:rsid w:val="00D74205"/>
    <w:rsid w:val="00D763F2"/>
    <w:rsid w:val="00D7676B"/>
    <w:rsid w:val="00D773B9"/>
    <w:rsid w:val="00D7760E"/>
    <w:rsid w:val="00D77EE0"/>
    <w:rsid w:val="00D80220"/>
    <w:rsid w:val="00D8129C"/>
    <w:rsid w:val="00D81A94"/>
    <w:rsid w:val="00D869C2"/>
    <w:rsid w:val="00D90147"/>
    <w:rsid w:val="00D90E42"/>
    <w:rsid w:val="00D910E7"/>
    <w:rsid w:val="00D937D0"/>
    <w:rsid w:val="00D93964"/>
    <w:rsid w:val="00D94DFF"/>
    <w:rsid w:val="00D972CE"/>
    <w:rsid w:val="00DA0935"/>
    <w:rsid w:val="00DA2139"/>
    <w:rsid w:val="00DA3E46"/>
    <w:rsid w:val="00DA5171"/>
    <w:rsid w:val="00DA5939"/>
    <w:rsid w:val="00DB0B4D"/>
    <w:rsid w:val="00DB583F"/>
    <w:rsid w:val="00DB5BD5"/>
    <w:rsid w:val="00DB5E84"/>
    <w:rsid w:val="00DB6BEC"/>
    <w:rsid w:val="00DB7ED8"/>
    <w:rsid w:val="00DC24C5"/>
    <w:rsid w:val="00DC3A9A"/>
    <w:rsid w:val="00DC3D92"/>
    <w:rsid w:val="00DC40F4"/>
    <w:rsid w:val="00DC561B"/>
    <w:rsid w:val="00DC61AF"/>
    <w:rsid w:val="00DC7418"/>
    <w:rsid w:val="00DC7ACD"/>
    <w:rsid w:val="00DD0BDC"/>
    <w:rsid w:val="00DD0E25"/>
    <w:rsid w:val="00DD1998"/>
    <w:rsid w:val="00DD4EB5"/>
    <w:rsid w:val="00DD7FCE"/>
    <w:rsid w:val="00DE0561"/>
    <w:rsid w:val="00DE0B45"/>
    <w:rsid w:val="00DE18A3"/>
    <w:rsid w:val="00DE2252"/>
    <w:rsid w:val="00DE4233"/>
    <w:rsid w:val="00DE45A0"/>
    <w:rsid w:val="00DE5998"/>
    <w:rsid w:val="00DE66D7"/>
    <w:rsid w:val="00DE7899"/>
    <w:rsid w:val="00DF0C6B"/>
    <w:rsid w:val="00DF1C9D"/>
    <w:rsid w:val="00DF200D"/>
    <w:rsid w:val="00DF46C1"/>
    <w:rsid w:val="00DF6A2E"/>
    <w:rsid w:val="00DF6E38"/>
    <w:rsid w:val="00DF7193"/>
    <w:rsid w:val="00E003F2"/>
    <w:rsid w:val="00E0378B"/>
    <w:rsid w:val="00E050B1"/>
    <w:rsid w:val="00E068AB"/>
    <w:rsid w:val="00E11C37"/>
    <w:rsid w:val="00E13611"/>
    <w:rsid w:val="00E165BD"/>
    <w:rsid w:val="00E1675D"/>
    <w:rsid w:val="00E16CBD"/>
    <w:rsid w:val="00E1719F"/>
    <w:rsid w:val="00E2047F"/>
    <w:rsid w:val="00E218C3"/>
    <w:rsid w:val="00E21DB9"/>
    <w:rsid w:val="00E22895"/>
    <w:rsid w:val="00E23257"/>
    <w:rsid w:val="00E26B49"/>
    <w:rsid w:val="00E27603"/>
    <w:rsid w:val="00E311C5"/>
    <w:rsid w:val="00E31606"/>
    <w:rsid w:val="00E3198D"/>
    <w:rsid w:val="00E33D54"/>
    <w:rsid w:val="00E34458"/>
    <w:rsid w:val="00E34DF1"/>
    <w:rsid w:val="00E37992"/>
    <w:rsid w:val="00E40C43"/>
    <w:rsid w:val="00E45616"/>
    <w:rsid w:val="00E45EE9"/>
    <w:rsid w:val="00E46E6D"/>
    <w:rsid w:val="00E4748B"/>
    <w:rsid w:val="00E47D83"/>
    <w:rsid w:val="00E504E1"/>
    <w:rsid w:val="00E52C8C"/>
    <w:rsid w:val="00E52F5E"/>
    <w:rsid w:val="00E53A4F"/>
    <w:rsid w:val="00E53B19"/>
    <w:rsid w:val="00E53E7D"/>
    <w:rsid w:val="00E60B36"/>
    <w:rsid w:val="00E61673"/>
    <w:rsid w:val="00E61A1C"/>
    <w:rsid w:val="00E61D3A"/>
    <w:rsid w:val="00E61FFD"/>
    <w:rsid w:val="00E703AC"/>
    <w:rsid w:val="00E708AA"/>
    <w:rsid w:val="00E72398"/>
    <w:rsid w:val="00E72779"/>
    <w:rsid w:val="00E733B5"/>
    <w:rsid w:val="00E73590"/>
    <w:rsid w:val="00E73C59"/>
    <w:rsid w:val="00E74338"/>
    <w:rsid w:val="00E77866"/>
    <w:rsid w:val="00E80B39"/>
    <w:rsid w:val="00E81B2C"/>
    <w:rsid w:val="00E83874"/>
    <w:rsid w:val="00E85327"/>
    <w:rsid w:val="00E861CD"/>
    <w:rsid w:val="00E86ECD"/>
    <w:rsid w:val="00E9096E"/>
    <w:rsid w:val="00E91EB6"/>
    <w:rsid w:val="00E923B9"/>
    <w:rsid w:val="00E92915"/>
    <w:rsid w:val="00E93CCC"/>
    <w:rsid w:val="00E93F18"/>
    <w:rsid w:val="00E94170"/>
    <w:rsid w:val="00E947FF"/>
    <w:rsid w:val="00E951F9"/>
    <w:rsid w:val="00E952C8"/>
    <w:rsid w:val="00E95760"/>
    <w:rsid w:val="00EA1E1E"/>
    <w:rsid w:val="00EA2839"/>
    <w:rsid w:val="00EA305A"/>
    <w:rsid w:val="00EA416F"/>
    <w:rsid w:val="00EA4F42"/>
    <w:rsid w:val="00EA5269"/>
    <w:rsid w:val="00EA5F7B"/>
    <w:rsid w:val="00EA6C69"/>
    <w:rsid w:val="00EA7F98"/>
    <w:rsid w:val="00EB1F62"/>
    <w:rsid w:val="00EB3FA7"/>
    <w:rsid w:val="00EB40B1"/>
    <w:rsid w:val="00EB614D"/>
    <w:rsid w:val="00EB636B"/>
    <w:rsid w:val="00EB7C81"/>
    <w:rsid w:val="00EC1AED"/>
    <w:rsid w:val="00EC24AC"/>
    <w:rsid w:val="00EC2D97"/>
    <w:rsid w:val="00EC3601"/>
    <w:rsid w:val="00EC4CF5"/>
    <w:rsid w:val="00EC7657"/>
    <w:rsid w:val="00EC7692"/>
    <w:rsid w:val="00ED29A9"/>
    <w:rsid w:val="00ED348A"/>
    <w:rsid w:val="00ED3CF6"/>
    <w:rsid w:val="00ED60C3"/>
    <w:rsid w:val="00EE207D"/>
    <w:rsid w:val="00EE2395"/>
    <w:rsid w:val="00EE2473"/>
    <w:rsid w:val="00EE2B2B"/>
    <w:rsid w:val="00EE3F95"/>
    <w:rsid w:val="00EE4056"/>
    <w:rsid w:val="00EE4696"/>
    <w:rsid w:val="00EE710A"/>
    <w:rsid w:val="00EF1ECD"/>
    <w:rsid w:val="00EF2A8A"/>
    <w:rsid w:val="00EF2EB3"/>
    <w:rsid w:val="00EF3538"/>
    <w:rsid w:val="00EF6187"/>
    <w:rsid w:val="00EF6572"/>
    <w:rsid w:val="00EF6715"/>
    <w:rsid w:val="00EF6D3A"/>
    <w:rsid w:val="00EF6F63"/>
    <w:rsid w:val="00EF7B99"/>
    <w:rsid w:val="00F0141D"/>
    <w:rsid w:val="00F02C5B"/>
    <w:rsid w:val="00F02DBD"/>
    <w:rsid w:val="00F04926"/>
    <w:rsid w:val="00F049FA"/>
    <w:rsid w:val="00F13214"/>
    <w:rsid w:val="00F13BAD"/>
    <w:rsid w:val="00F146F2"/>
    <w:rsid w:val="00F14C1B"/>
    <w:rsid w:val="00F15E7C"/>
    <w:rsid w:val="00F16938"/>
    <w:rsid w:val="00F16A0F"/>
    <w:rsid w:val="00F201BB"/>
    <w:rsid w:val="00F20585"/>
    <w:rsid w:val="00F224CC"/>
    <w:rsid w:val="00F22AD1"/>
    <w:rsid w:val="00F230E3"/>
    <w:rsid w:val="00F24078"/>
    <w:rsid w:val="00F25E53"/>
    <w:rsid w:val="00F30610"/>
    <w:rsid w:val="00F3154B"/>
    <w:rsid w:val="00F35FB2"/>
    <w:rsid w:val="00F36C99"/>
    <w:rsid w:val="00F36D32"/>
    <w:rsid w:val="00F36EF2"/>
    <w:rsid w:val="00F37C42"/>
    <w:rsid w:val="00F41FEE"/>
    <w:rsid w:val="00F42789"/>
    <w:rsid w:val="00F4379C"/>
    <w:rsid w:val="00F43E8F"/>
    <w:rsid w:val="00F475F6"/>
    <w:rsid w:val="00F5003D"/>
    <w:rsid w:val="00F5113F"/>
    <w:rsid w:val="00F51B66"/>
    <w:rsid w:val="00F534C0"/>
    <w:rsid w:val="00F54FC0"/>
    <w:rsid w:val="00F56720"/>
    <w:rsid w:val="00F602AC"/>
    <w:rsid w:val="00F60FBD"/>
    <w:rsid w:val="00F622BF"/>
    <w:rsid w:val="00F649A8"/>
    <w:rsid w:val="00F65046"/>
    <w:rsid w:val="00F6553F"/>
    <w:rsid w:val="00F65BE9"/>
    <w:rsid w:val="00F674BE"/>
    <w:rsid w:val="00F67652"/>
    <w:rsid w:val="00F67F6F"/>
    <w:rsid w:val="00F67FD1"/>
    <w:rsid w:val="00F7359F"/>
    <w:rsid w:val="00F74CAD"/>
    <w:rsid w:val="00F7747A"/>
    <w:rsid w:val="00F813DE"/>
    <w:rsid w:val="00F82A77"/>
    <w:rsid w:val="00F82C40"/>
    <w:rsid w:val="00F840EB"/>
    <w:rsid w:val="00F8525A"/>
    <w:rsid w:val="00F857CF"/>
    <w:rsid w:val="00F86507"/>
    <w:rsid w:val="00F86E2C"/>
    <w:rsid w:val="00F91672"/>
    <w:rsid w:val="00F916BF"/>
    <w:rsid w:val="00F924A1"/>
    <w:rsid w:val="00F9358F"/>
    <w:rsid w:val="00F94B28"/>
    <w:rsid w:val="00F95D5C"/>
    <w:rsid w:val="00F97621"/>
    <w:rsid w:val="00F978FC"/>
    <w:rsid w:val="00FA07D9"/>
    <w:rsid w:val="00FA4109"/>
    <w:rsid w:val="00FA5B12"/>
    <w:rsid w:val="00FB1C30"/>
    <w:rsid w:val="00FB25F1"/>
    <w:rsid w:val="00FB2CF4"/>
    <w:rsid w:val="00FB4CD5"/>
    <w:rsid w:val="00FB5CE5"/>
    <w:rsid w:val="00FC217E"/>
    <w:rsid w:val="00FC43AB"/>
    <w:rsid w:val="00FC7D38"/>
    <w:rsid w:val="00FD04C8"/>
    <w:rsid w:val="00FD1E43"/>
    <w:rsid w:val="00FD25B2"/>
    <w:rsid w:val="00FE1E7F"/>
    <w:rsid w:val="00FE284B"/>
    <w:rsid w:val="00FE37F4"/>
    <w:rsid w:val="00FE473E"/>
    <w:rsid w:val="00FE52C7"/>
    <w:rsid w:val="00FE5881"/>
    <w:rsid w:val="00FE62E8"/>
    <w:rsid w:val="00FE689C"/>
    <w:rsid w:val="00FE7E9D"/>
    <w:rsid w:val="00FF014B"/>
    <w:rsid w:val="00FF0693"/>
    <w:rsid w:val="00FF0CC8"/>
    <w:rsid w:val="00FF1FF6"/>
    <w:rsid w:val="00FF2372"/>
    <w:rsid w:val="00FF2718"/>
    <w:rsid w:val="00FF296B"/>
    <w:rsid w:val="00FF7531"/>
    <w:rsid w:val="01124A92"/>
    <w:rsid w:val="0141533F"/>
    <w:rsid w:val="024C04ED"/>
    <w:rsid w:val="025276D5"/>
    <w:rsid w:val="03EE0393"/>
    <w:rsid w:val="04CD0053"/>
    <w:rsid w:val="05AF75DB"/>
    <w:rsid w:val="06E9254E"/>
    <w:rsid w:val="090B5543"/>
    <w:rsid w:val="097728D8"/>
    <w:rsid w:val="0A2A2173"/>
    <w:rsid w:val="0A4419A0"/>
    <w:rsid w:val="0A7E2078"/>
    <w:rsid w:val="0A9F1EF0"/>
    <w:rsid w:val="0B68170C"/>
    <w:rsid w:val="0CB21EF5"/>
    <w:rsid w:val="0D0C407B"/>
    <w:rsid w:val="0D8E2CAE"/>
    <w:rsid w:val="0E1A7C8D"/>
    <w:rsid w:val="10247434"/>
    <w:rsid w:val="115E5C04"/>
    <w:rsid w:val="128D2F38"/>
    <w:rsid w:val="13282C00"/>
    <w:rsid w:val="135A3A89"/>
    <w:rsid w:val="14315DDE"/>
    <w:rsid w:val="146E42BB"/>
    <w:rsid w:val="14E01DAE"/>
    <w:rsid w:val="17417FEB"/>
    <w:rsid w:val="177632D8"/>
    <w:rsid w:val="18D45A22"/>
    <w:rsid w:val="193E3333"/>
    <w:rsid w:val="1B8D1DE8"/>
    <w:rsid w:val="1BD6303E"/>
    <w:rsid w:val="1DF6182F"/>
    <w:rsid w:val="1FA10253"/>
    <w:rsid w:val="20E14C85"/>
    <w:rsid w:val="21262AC3"/>
    <w:rsid w:val="21586A6B"/>
    <w:rsid w:val="22556372"/>
    <w:rsid w:val="237A2BC2"/>
    <w:rsid w:val="238D6DFA"/>
    <w:rsid w:val="23FD5EE4"/>
    <w:rsid w:val="244D7217"/>
    <w:rsid w:val="254E13B4"/>
    <w:rsid w:val="25E24A06"/>
    <w:rsid w:val="26D528FB"/>
    <w:rsid w:val="273D3989"/>
    <w:rsid w:val="27B14827"/>
    <w:rsid w:val="27B52544"/>
    <w:rsid w:val="2890116A"/>
    <w:rsid w:val="2A0909C7"/>
    <w:rsid w:val="2ABC545A"/>
    <w:rsid w:val="2BAC22EC"/>
    <w:rsid w:val="2C8648DB"/>
    <w:rsid w:val="2D822A71"/>
    <w:rsid w:val="2F11036D"/>
    <w:rsid w:val="305C29C2"/>
    <w:rsid w:val="30AB058E"/>
    <w:rsid w:val="31442049"/>
    <w:rsid w:val="321E52B4"/>
    <w:rsid w:val="32767C5F"/>
    <w:rsid w:val="33523F8A"/>
    <w:rsid w:val="336851BD"/>
    <w:rsid w:val="34575AC2"/>
    <w:rsid w:val="35076C39"/>
    <w:rsid w:val="356829ED"/>
    <w:rsid w:val="35ED7D9E"/>
    <w:rsid w:val="35F26FC0"/>
    <w:rsid w:val="36C025DF"/>
    <w:rsid w:val="3714094C"/>
    <w:rsid w:val="37223008"/>
    <w:rsid w:val="379267BA"/>
    <w:rsid w:val="38E87DF5"/>
    <w:rsid w:val="399A583F"/>
    <w:rsid w:val="39C306C8"/>
    <w:rsid w:val="3A6366DE"/>
    <w:rsid w:val="3AA06946"/>
    <w:rsid w:val="3AC914B7"/>
    <w:rsid w:val="3B610057"/>
    <w:rsid w:val="3BA732B0"/>
    <w:rsid w:val="3CA7339C"/>
    <w:rsid w:val="3D1852E0"/>
    <w:rsid w:val="3D7C5D77"/>
    <w:rsid w:val="3D9D3CB5"/>
    <w:rsid w:val="3F1F3C70"/>
    <w:rsid w:val="3F3038C3"/>
    <w:rsid w:val="3F3D5750"/>
    <w:rsid w:val="40F10741"/>
    <w:rsid w:val="414266DB"/>
    <w:rsid w:val="416A770F"/>
    <w:rsid w:val="4187064B"/>
    <w:rsid w:val="419E2357"/>
    <w:rsid w:val="435161B1"/>
    <w:rsid w:val="43E403F2"/>
    <w:rsid w:val="44824DC5"/>
    <w:rsid w:val="449851D6"/>
    <w:rsid w:val="46B168FA"/>
    <w:rsid w:val="46BC38FC"/>
    <w:rsid w:val="48206C87"/>
    <w:rsid w:val="48714D7E"/>
    <w:rsid w:val="48807CA1"/>
    <w:rsid w:val="491E31F3"/>
    <w:rsid w:val="49553F16"/>
    <w:rsid w:val="49F73718"/>
    <w:rsid w:val="4B7C315C"/>
    <w:rsid w:val="4D0C3EF6"/>
    <w:rsid w:val="4DCB57B3"/>
    <w:rsid w:val="4DD236CC"/>
    <w:rsid w:val="4EF15387"/>
    <w:rsid w:val="50630D8E"/>
    <w:rsid w:val="508613F9"/>
    <w:rsid w:val="51BF5CA0"/>
    <w:rsid w:val="53BF4C42"/>
    <w:rsid w:val="53DE6050"/>
    <w:rsid w:val="54F54040"/>
    <w:rsid w:val="56127904"/>
    <w:rsid w:val="56312368"/>
    <w:rsid w:val="569435A7"/>
    <w:rsid w:val="56A22D86"/>
    <w:rsid w:val="577702BE"/>
    <w:rsid w:val="578F2421"/>
    <w:rsid w:val="580B09D1"/>
    <w:rsid w:val="5883364C"/>
    <w:rsid w:val="58A4369C"/>
    <w:rsid w:val="58C16669"/>
    <w:rsid w:val="5B737B37"/>
    <w:rsid w:val="5B8F47E5"/>
    <w:rsid w:val="5C3F1943"/>
    <w:rsid w:val="5C9518C9"/>
    <w:rsid w:val="5CB70217"/>
    <w:rsid w:val="5D316A64"/>
    <w:rsid w:val="5E9B3369"/>
    <w:rsid w:val="5EF71285"/>
    <w:rsid w:val="5F742E78"/>
    <w:rsid w:val="5FAE6636"/>
    <w:rsid w:val="60460E57"/>
    <w:rsid w:val="61DB0BAD"/>
    <w:rsid w:val="639A1CBB"/>
    <w:rsid w:val="64204A4D"/>
    <w:rsid w:val="65B305E6"/>
    <w:rsid w:val="65D9096C"/>
    <w:rsid w:val="6615622F"/>
    <w:rsid w:val="66DC2CFB"/>
    <w:rsid w:val="67607349"/>
    <w:rsid w:val="683A7B83"/>
    <w:rsid w:val="68E12C53"/>
    <w:rsid w:val="69111B01"/>
    <w:rsid w:val="6ABE6C8D"/>
    <w:rsid w:val="6B4D4C92"/>
    <w:rsid w:val="6B545FB3"/>
    <w:rsid w:val="6BD06A5F"/>
    <w:rsid w:val="6E005358"/>
    <w:rsid w:val="6F1E43A6"/>
    <w:rsid w:val="6FB3530E"/>
    <w:rsid w:val="70073DBA"/>
    <w:rsid w:val="70B0019E"/>
    <w:rsid w:val="70C8230E"/>
    <w:rsid w:val="71173A52"/>
    <w:rsid w:val="71670CF0"/>
    <w:rsid w:val="71697C87"/>
    <w:rsid w:val="721E2849"/>
    <w:rsid w:val="739F7D67"/>
    <w:rsid w:val="74B2412C"/>
    <w:rsid w:val="74D95B16"/>
    <w:rsid w:val="74DB0468"/>
    <w:rsid w:val="75530DD6"/>
    <w:rsid w:val="76C41037"/>
    <w:rsid w:val="76E61C4D"/>
    <w:rsid w:val="772D5D83"/>
    <w:rsid w:val="77663851"/>
    <w:rsid w:val="7A0D19CE"/>
    <w:rsid w:val="7A0F0BF8"/>
    <w:rsid w:val="7B2B457B"/>
    <w:rsid w:val="7B500F8B"/>
    <w:rsid w:val="7CE732FF"/>
    <w:rsid w:val="7CF93671"/>
    <w:rsid w:val="7FF058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1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qFormat="1" w:uiPriority="99" w:semiHidden="0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qFormat="1" w:unhideWhenUsed="0" w:uiPriority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1"/>
    <w:pPr>
      <w:widowControl w:val="0"/>
      <w:autoSpaceDE w:val="0"/>
      <w:autoSpaceDN w:val="0"/>
    </w:pPr>
    <w:rPr>
      <w:rFonts w:ascii="宋体" w:hAnsi="宋体" w:eastAsia="宋体" w:cs="宋体"/>
      <w:sz w:val="22"/>
      <w:szCs w:val="22"/>
      <w:lang w:val="zh-CN" w:eastAsia="zh-CN" w:bidi="zh-CN"/>
    </w:rPr>
  </w:style>
  <w:style w:type="paragraph" w:styleId="2">
    <w:name w:val="heading 2"/>
    <w:basedOn w:val="1"/>
    <w:next w:val="1"/>
    <w:semiHidden/>
    <w:unhideWhenUsed/>
    <w:qFormat/>
    <w:uiPriority w:val="9"/>
    <w:pPr>
      <w:spacing w:beforeAutospacing="1" w:afterAutospacing="1"/>
      <w:outlineLvl w:val="1"/>
    </w:pPr>
    <w:rPr>
      <w:rFonts w:hint="eastAsia" w:cs="Times New Roman"/>
      <w:b/>
      <w:bCs/>
      <w:sz w:val="36"/>
      <w:szCs w:val="36"/>
      <w:lang w:val="en-US" w:bidi="ar-SA"/>
    </w:rPr>
  </w:style>
  <w:style w:type="character" w:default="1" w:styleId="10">
    <w:name w:val="Default Paragraph Font"/>
    <w:semiHidden/>
    <w:unhideWhenUsed/>
    <w:qFormat/>
    <w:uiPriority w:val="1"/>
  </w:style>
  <w:style w:type="table" w:default="1" w:styleId="9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annotation text"/>
    <w:basedOn w:val="1"/>
    <w:link w:val="14"/>
    <w:unhideWhenUsed/>
    <w:qFormat/>
    <w:uiPriority w:val="99"/>
  </w:style>
  <w:style w:type="paragraph" w:styleId="4">
    <w:name w:val="Body Text"/>
    <w:basedOn w:val="1"/>
    <w:semiHidden/>
    <w:qFormat/>
    <w:uiPriority w:val="0"/>
    <w:rPr>
      <w:sz w:val="24"/>
      <w:szCs w:val="24"/>
      <w:lang w:val="en-US" w:eastAsia="en-US" w:bidi="ar-SA"/>
    </w:rPr>
  </w:style>
  <w:style w:type="paragraph" w:styleId="5">
    <w:name w:val="Balloon Text"/>
    <w:basedOn w:val="1"/>
    <w:link w:val="16"/>
    <w:semiHidden/>
    <w:unhideWhenUsed/>
    <w:qFormat/>
    <w:uiPriority w:val="99"/>
    <w:rPr>
      <w:sz w:val="18"/>
      <w:szCs w:val="18"/>
    </w:rPr>
  </w:style>
  <w:style w:type="paragraph" w:styleId="6">
    <w:name w:val="footer"/>
    <w:basedOn w:val="1"/>
    <w:link w:val="13"/>
    <w:unhideWhenUsed/>
    <w:qFormat/>
    <w:uiPriority w:val="99"/>
    <w:pPr>
      <w:tabs>
        <w:tab w:val="center" w:pos="4153"/>
        <w:tab w:val="right" w:pos="8306"/>
      </w:tabs>
      <w:autoSpaceDE/>
      <w:autoSpaceDN/>
      <w:snapToGrid w:val="0"/>
    </w:pPr>
    <w:rPr>
      <w:rFonts w:asciiTheme="minorHAnsi" w:hAnsiTheme="minorHAnsi" w:eastAsiaTheme="minorEastAsia" w:cstheme="minorBidi"/>
      <w:kern w:val="2"/>
      <w:sz w:val="18"/>
      <w:szCs w:val="18"/>
      <w:lang w:val="en-US" w:bidi="ar-SA"/>
    </w:rPr>
  </w:style>
  <w:style w:type="paragraph" w:styleId="7">
    <w:name w:val="header"/>
    <w:basedOn w:val="1"/>
    <w:link w:val="12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autoSpaceDE/>
      <w:autoSpaceDN/>
      <w:snapToGrid w:val="0"/>
      <w:jc w:val="center"/>
    </w:pPr>
    <w:rPr>
      <w:rFonts w:asciiTheme="minorHAnsi" w:hAnsiTheme="minorHAnsi" w:eastAsiaTheme="minorEastAsia" w:cstheme="minorBidi"/>
      <w:kern w:val="2"/>
      <w:sz w:val="18"/>
      <w:szCs w:val="18"/>
      <w:lang w:val="en-US" w:bidi="ar-SA"/>
    </w:rPr>
  </w:style>
  <w:style w:type="paragraph" w:styleId="8">
    <w:name w:val="Normal (Web)"/>
    <w:basedOn w:val="1"/>
    <w:unhideWhenUsed/>
    <w:qFormat/>
    <w:uiPriority w:val="99"/>
    <w:pPr>
      <w:widowControl/>
      <w:autoSpaceDE/>
      <w:autoSpaceDN/>
      <w:spacing w:before="100" w:beforeAutospacing="1" w:after="100" w:afterAutospacing="1"/>
    </w:pPr>
    <w:rPr>
      <w:sz w:val="24"/>
      <w:szCs w:val="24"/>
      <w:lang w:val="en-US" w:bidi="ar-SA"/>
    </w:rPr>
  </w:style>
  <w:style w:type="character" w:styleId="11">
    <w:name w:val="Strong"/>
    <w:basedOn w:val="10"/>
    <w:qFormat/>
    <w:uiPriority w:val="22"/>
    <w:rPr>
      <w:b/>
      <w:bCs/>
    </w:rPr>
  </w:style>
  <w:style w:type="character" w:customStyle="1" w:styleId="12">
    <w:name w:val="页眉 字符"/>
    <w:basedOn w:val="10"/>
    <w:link w:val="7"/>
    <w:qFormat/>
    <w:uiPriority w:val="99"/>
    <w:rPr>
      <w:sz w:val="18"/>
      <w:szCs w:val="18"/>
    </w:rPr>
  </w:style>
  <w:style w:type="character" w:customStyle="1" w:styleId="13">
    <w:name w:val="页脚 字符"/>
    <w:basedOn w:val="10"/>
    <w:link w:val="6"/>
    <w:qFormat/>
    <w:uiPriority w:val="99"/>
    <w:rPr>
      <w:sz w:val="18"/>
      <w:szCs w:val="18"/>
    </w:rPr>
  </w:style>
  <w:style w:type="character" w:customStyle="1" w:styleId="14">
    <w:name w:val="批注文字 字符"/>
    <w:basedOn w:val="10"/>
    <w:link w:val="3"/>
    <w:qFormat/>
    <w:uiPriority w:val="99"/>
    <w:rPr>
      <w:rFonts w:ascii="宋体" w:hAnsi="宋体" w:eastAsia="宋体" w:cs="宋体"/>
      <w:kern w:val="0"/>
      <w:sz w:val="22"/>
      <w:lang w:val="zh-CN" w:bidi="zh-CN"/>
    </w:rPr>
  </w:style>
  <w:style w:type="paragraph" w:styleId="15">
    <w:name w:val="List Paragraph"/>
    <w:basedOn w:val="1"/>
    <w:qFormat/>
    <w:uiPriority w:val="34"/>
    <w:pPr>
      <w:autoSpaceDE/>
      <w:autoSpaceDN/>
      <w:ind w:firstLine="420" w:firstLineChars="200"/>
      <w:jc w:val="both"/>
    </w:pPr>
    <w:rPr>
      <w:rFonts w:asciiTheme="minorHAnsi" w:hAnsiTheme="minorHAnsi" w:eastAsiaTheme="minorEastAsia" w:cstheme="minorBidi"/>
      <w:kern w:val="2"/>
      <w:sz w:val="21"/>
      <w:lang w:val="en-US" w:bidi="ar-SA"/>
    </w:rPr>
  </w:style>
  <w:style w:type="character" w:customStyle="1" w:styleId="16">
    <w:name w:val="批注框文本 字符"/>
    <w:basedOn w:val="10"/>
    <w:link w:val="5"/>
    <w:semiHidden/>
    <w:qFormat/>
    <w:uiPriority w:val="99"/>
    <w:rPr>
      <w:rFonts w:ascii="宋体" w:hAnsi="宋体" w:eastAsia="宋体" w:cs="宋体"/>
      <w:kern w:val="0"/>
      <w:sz w:val="18"/>
      <w:szCs w:val="18"/>
      <w:lang w:val="zh-CN" w:bidi="zh-CN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WRGHO.COM</Company>
  <Pages>2</Pages>
  <Words>1379</Words>
  <Characters>1494</Characters>
  <Lines>53</Lines>
  <Paragraphs>59</Paragraphs>
  <TotalTime>7</TotalTime>
  <ScaleCrop>false</ScaleCrop>
  <LinksUpToDate>false</LinksUpToDate>
  <CharactersWithSpaces>1565</CharactersWithSpaces>
  <Application>WPS Office_12.1.0.21171_F1E327BC-269C-435d-A152-05C5408002CA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2020-03-11T02:45:00Z</dcterms:created>
  <dc:creator>WRGHO</dc:creator>
  <cp:lastModifiedBy>桃之夭夭</cp:lastModifiedBy>
  <cp:lastPrinted>2025-05-06T03:58:00Z</cp:lastPrinted>
  <dcterms:modified xsi:type="dcterms:W3CDTF">2025-06-10T03:09:15Z</dcterms:modified>
  <cp:revision>1161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5B77E7CEEC58BC6AFAE8886BEB80DBEB">
    <vt:lpwstr>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</vt:lpwstr>
  </property>
  <property fmtid="{D5CDD505-2E9C-101B-9397-08002B2CF9AE}" pid="3" name="KSOProductBuildVer">
    <vt:lpwstr>2052-12.1.0.21171</vt:lpwstr>
  </property>
  <property fmtid="{D5CDD505-2E9C-101B-9397-08002B2CF9AE}" pid="4" name="ICV">
    <vt:lpwstr>68DBB779DB0348D580E1B9C6645A0B57_12</vt:lpwstr>
  </property>
  <property fmtid="{D5CDD505-2E9C-101B-9397-08002B2CF9AE}" pid="5" name="KSOTemplateDocerSaveRecord">
    <vt:lpwstr>eyJoZGlkIjoiMGUwNDdlMTI0NmU2MzdmYzcxOGQ2NzE1MDg3OTczODEiLCJ1c2VySWQiOiI3ODMxODU0ODcifQ==</vt:lpwstr>
  </property>
</Properties>
</file>